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64B31">
      <w:pPr>
        <w:spacing w:before="47" w:line="212" w:lineRule="auto"/>
        <w:ind w:left="1095"/>
        <w:rPr>
          <w:rFonts w:ascii="宋体" w:hAnsi="宋体" w:eastAsia="宋体" w:cs="宋体"/>
          <w:sz w:val="22"/>
          <w:szCs w:val="22"/>
        </w:rPr>
      </w:pPr>
      <w:r>
        <w:rPr>
          <w:rFonts w:ascii="Times New Roman" w:hAnsi="Times New Roman" w:eastAsia="Times New Roman" w:cs="Times New Roman"/>
          <w:spacing w:val="-10"/>
          <w:sz w:val="22"/>
          <w:szCs w:val="22"/>
        </w:rPr>
        <w:t>XXX</w:t>
      </w:r>
      <w:r>
        <w:rPr>
          <w:rFonts w:ascii="Times New Roman" w:hAnsi="Times New Roman" w:eastAsia="Times New Roman" w:cs="Times New Roman"/>
          <w:spacing w:val="14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22"/>
          <w:szCs w:val="22"/>
        </w:rPr>
        <w:t xml:space="preserve">( </w:t>
      </w:r>
      <w:r>
        <w:rPr>
          <w:rFonts w:ascii="宋体" w:hAnsi="宋体" w:eastAsia="宋体" w:cs="宋体"/>
          <w:spacing w:val="-10"/>
          <w:sz w:val="22"/>
          <w:szCs w:val="22"/>
        </w:rPr>
        <w:t xml:space="preserve">检验机构名称)                                      </w:t>
      </w:r>
      <w:r>
        <w:rPr>
          <w:rFonts w:ascii="宋体" w:hAnsi="宋体" w:eastAsia="宋体" w:cs="宋体"/>
          <w:spacing w:val="-11"/>
          <w:sz w:val="22"/>
          <w:szCs w:val="22"/>
        </w:rPr>
        <w:t xml:space="preserve">  检测编号：</w:t>
      </w:r>
    </w:p>
    <w:p w14:paraId="3C9DBA0B">
      <w:pPr>
        <w:spacing w:before="43" w:line="219" w:lineRule="auto"/>
        <w:ind w:left="75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9"/>
          <w:sz w:val="24"/>
          <w:szCs w:val="24"/>
        </w:rPr>
        <w:t>共</w:t>
      </w:r>
      <w:r>
        <w:rPr>
          <w:rFonts w:ascii="宋体" w:hAnsi="宋体" w:eastAsia="宋体" w:cs="宋体"/>
          <w:spacing w:val="13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9"/>
          <w:sz w:val="24"/>
          <w:szCs w:val="24"/>
        </w:rPr>
        <w:t>页</w:t>
      </w:r>
      <w:r>
        <w:rPr>
          <w:rFonts w:ascii="宋体" w:hAnsi="宋体" w:eastAsia="宋体" w:cs="宋体"/>
          <w:spacing w:val="9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9"/>
          <w:sz w:val="24"/>
          <w:szCs w:val="24"/>
        </w:rPr>
        <w:t>第</w:t>
      </w:r>
      <w:r>
        <w:rPr>
          <w:rFonts w:ascii="宋体" w:hAnsi="宋体" w:eastAsia="宋体" w:cs="宋体"/>
          <w:spacing w:val="13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9"/>
          <w:sz w:val="24"/>
          <w:szCs w:val="24"/>
        </w:rPr>
        <w:t>页</w:t>
      </w:r>
    </w:p>
    <w:tbl>
      <w:tblPr>
        <w:tblStyle w:val="5"/>
        <w:tblW w:w="96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4"/>
        <w:gridCol w:w="1568"/>
        <w:gridCol w:w="4406"/>
        <w:gridCol w:w="1528"/>
        <w:gridCol w:w="699"/>
        <w:gridCol w:w="844"/>
      </w:tblGrid>
      <w:tr w14:paraId="15F8F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9699" w:type="dxa"/>
            <w:gridSpan w:val="6"/>
            <w:vAlign w:val="top"/>
          </w:tcPr>
          <w:p w14:paraId="7AD06320">
            <w:pPr>
              <w:spacing w:before="233" w:line="219" w:lineRule="auto"/>
              <w:ind w:left="4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检测结果汇总</w:t>
            </w:r>
          </w:p>
        </w:tc>
      </w:tr>
      <w:tr w14:paraId="798518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654" w:type="dxa"/>
            <w:vAlign w:val="top"/>
          </w:tcPr>
          <w:p w14:paraId="09C88678">
            <w:pPr>
              <w:pStyle w:val="6"/>
              <w:spacing w:line="250" w:lineRule="auto"/>
            </w:pPr>
          </w:p>
          <w:p w14:paraId="4F0E5F39">
            <w:pPr>
              <w:spacing w:before="68" w:line="221" w:lineRule="auto"/>
              <w:ind w:left="1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序号</w:t>
            </w:r>
          </w:p>
        </w:tc>
        <w:tc>
          <w:tcPr>
            <w:tcW w:w="1568" w:type="dxa"/>
            <w:vAlign w:val="top"/>
          </w:tcPr>
          <w:p w14:paraId="7F967394">
            <w:pPr>
              <w:pStyle w:val="6"/>
              <w:spacing w:line="249" w:lineRule="auto"/>
            </w:pPr>
          </w:p>
          <w:p w14:paraId="7A3A504C">
            <w:pPr>
              <w:spacing w:before="68" w:line="219" w:lineRule="auto"/>
              <w:ind w:left="3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检测项目</w:t>
            </w:r>
          </w:p>
        </w:tc>
        <w:tc>
          <w:tcPr>
            <w:tcW w:w="4406" w:type="dxa"/>
            <w:vAlign w:val="top"/>
          </w:tcPr>
          <w:p w14:paraId="6DD32E0D">
            <w:pPr>
              <w:pStyle w:val="6"/>
              <w:spacing w:line="249" w:lineRule="auto"/>
            </w:pPr>
          </w:p>
          <w:p w14:paraId="6A928074">
            <w:pPr>
              <w:spacing w:before="68" w:line="219" w:lineRule="auto"/>
              <w:ind w:left="177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技术要求</w:t>
            </w:r>
          </w:p>
        </w:tc>
        <w:tc>
          <w:tcPr>
            <w:tcW w:w="1528" w:type="dxa"/>
            <w:vAlign w:val="top"/>
          </w:tcPr>
          <w:p w14:paraId="5BB8A968">
            <w:pPr>
              <w:pStyle w:val="6"/>
              <w:spacing w:line="249" w:lineRule="auto"/>
            </w:pPr>
          </w:p>
          <w:p w14:paraId="19D17BFB">
            <w:pPr>
              <w:spacing w:before="68" w:line="219" w:lineRule="auto"/>
              <w:ind w:left="34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检测结果</w:t>
            </w:r>
          </w:p>
        </w:tc>
        <w:tc>
          <w:tcPr>
            <w:tcW w:w="699" w:type="dxa"/>
            <w:vAlign w:val="top"/>
          </w:tcPr>
          <w:p w14:paraId="25A10B97">
            <w:pPr>
              <w:spacing w:before="169" w:line="220" w:lineRule="auto"/>
              <w:ind w:left="1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单项</w:t>
            </w:r>
          </w:p>
          <w:p w14:paraId="60FB424A">
            <w:pPr>
              <w:spacing w:before="29" w:line="220" w:lineRule="auto"/>
              <w:ind w:left="1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判定</w:t>
            </w:r>
          </w:p>
        </w:tc>
        <w:tc>
          <w:tcPr>
            <w:tcW w:w="844" w:type="dxa"/>
            <w:vAlign w:val="top"/>
          </w:tcPr>
          <w:p w14:paraId="591E80EE">
            <w:pPr>
              <w:pStyle w:val="6"/>
              <w:spacing w:line="250" w:lineRule="auto"/>
            </w:pPr>
          </w:p>
          <w:p w14:paraId="4524DB8A">
            <w:pPr>
              <w:spacing w:before="68" w:line="221" w:lineRule="auto"/>
              <w:ind w:left="2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备注</w:t>
            </w:r>
          </w:p>
        </w:tc>
      </w:tr>
      <w:tr w14:paraId="0C9E64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9699" w:type="dxa"/>
            <w:gridSpan w:val="6"/>
            <w:vAlign w:val="top"/>
          </w:tcPr>
          <w:p w14:paraId="26993843">
            <w:pPr>
              <w:pStyle w:val="6"/>
              <w:spacing w:line="258" w:lineRule="auto"/>
            </w:pPr>
          </w:p>
          <w:p w14:paraId="2C732E3C">
            <w:pPr>
              <w:spacing w:before="69" w:line="219" w:lineRule="auto"/>
              <w:ind w:left="31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6.10高级目视停靠引导系统技术要求</w:t>
            </w:r>
          </w:p>
        </w:tc>
      </w:tr>
      <w:tr w14:paraId="10FFC5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654" w:type="dxa"/>
            <w:vMerge w:val="restart"/>
            <w:tcBorders>
              <w:bottom w:val="nil"/>
            </w:tcBorders>
            <w:vAlign w:val="top"/>
          </w:tcPr>
          <w:p w14:paraId="71E7F743">
            <w:pPr>
              <w:pStyle w:val="6"/>
              <w:spacing w:line="249" w:lineRule="auto"/>
            </w:pPr>
          </w:p>
          <w:p w14:paraId="592CC97E">
            <w:pPr>
              <w:pStyle w:val="6"/>
              <w:spacing w:line="250" w:lineRule="auto"/>
            </w:pPr>
          </w:p>
          <w:p w14:paraId="3587E90B">
            <w:pPr>
              <w:pStyle w:val="6"/>
              <w:spacing w:line="250" w:lineRule="auto"/>
            </w:pPr>
          </w:p>
          <w:p w14:paraId="425CD290">
            <w:pPr>
              <w:pStyle w:val="6"/>
              <w:spacing w:line="250" w:lineRule="auto"/>
            </w:pPr>
          </w:p>
          <w:p w14:paraId="7691319E">
            <w:pPr>
              <w:pStyle w:val="6"/>
              <w:spacing w:line="250" w:lineRule="auto"/>
            </w:pPr>
          </w:p>
          <w:p w14:paraId="0B824ACD">
            <w:pPr>
              <w:pStyle w:val="6"/>
              <w:spacing w:line="250" w:lineRule="auto"/>
            </w:pPr>
          </w:p>
          <w:p w14:paraId="6DF6E78E">
            <w:pPr>
              <w:pStyle w:val="6"/>
              <w:spacing w:line="250" w:lineRule="auto"/>
            </w:pPr>
          </w:p>
          <w:p w14:paraId="236DBFE4">
            <w:pPr>
              <w:pStyle w:val="6"/>
              <w:spacing w:line="250" w:lineRule="auto"/>
            </w:pPr>
          </w:p>
          <w:p w14:paraId="5C58CF5A">
            <w:pPr>
              <w:pStyle w:val="6"/>
              <w:spacing w:line="250" w:lineRule="auto"/>
            </w:pPr>
          </w:p>
          <w:p w14:paraId="175EA861">
            <w:pPr>
              <w:pStyle w:val="6"/>
              <w:spacing w:line="250" w:lineRule="auto"/>
            </w:pPr>
          </w:p>
          <w:p w14:paraId="7D54CB60">
            <w:pPr>
              <w:pStyle w:val="6"/>
              <w:spacing w:line="250" w:lineRule="auto"/>
            </w:pPr>
          </w:p>
          <w:p w14:paraId="5EEDC0A2">
            <w:pPr>
              <w:pStyle w:val="6"/>
              <w:spacing w:line="250" w:lineRule="auto"/>
            </w:pPr>
          </w:p>
          <w:p w14:paraId="1B8762D1">
            <w:pPr>
              <w:pStyle w:val="6"/>
              <w:spacing w:line="250" w:lineRule="auto"/>
            </w:pPr>
          </w:p>
          <w:p w14:paraId="53C9918D">
            <w:pPr>
              <w:pStyle w:val="6"/>
              <w:spacing w:line="250" w:lineRule="auto"/>
            </w:pPr>
          </w:p>
          <w:p w14:paraId="3747F7C3">
            <w:pPr>
              <w:pStyle w:val="6"/>
              <w:spacing w:line="250" w:lineRule="auto"/>
            </w:pPr>
          </w:p>
          <w:p w14:paraId="1D94443B">
            <w:pPr>
              <w:pStyle w:val="6"/>
              <w:spacing w:line="250" w:lineRule="auto"/>
            </w:pPr>
          </w:p>
          <w:p w14:paraId="62A32771">
            <w:pPr>
              <w:pStyle w:val="6"/>
              <w:spacing w:line="250" w:lineRule="auto"/>
            </w:pPr>
          </w:p>
          <w:p w14:paraId="4E7D3927">
            <w:pPr>
              <w:pStyle w:val="6"/>
              <w:spacing w:line="250" w:lineRule="auto"/>
            </w:pPr>
          </w:p>
          <w:p w14:paraId="201F6548">
            <w:pPr>
              <w:pStyle w:val="6"/>
              <w:spacing w:line="250" w:lineRule="auto"/>
            </w:pPr>
          </w:p>
          <w:p w14:paraId="23F57B0D">
            <w:pPr>
              <w:pStyle w:val="6"/>
              <w:spacing w:line="250" w:lineRule="auto"/>
            </w:pPr>
          </w:p>
          <w:p w14:paraId="757B66AA">
            <w:pPr>
              <w:pStyle w:val="6"/>
              <w:spacing w:line="250" w:lineRule="auto"/>
            </w:pPr>
          </w:p>
          <w:p w14:paraId="44876BA0">
            <w:pPr>
              <w:spacing w:before="68"/>
              <w:ind w:left="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10</w:t>
            </w:r>
          </w:p>
        </w:tc>
        <w:tc>
          <w:tcPr>
            <w:tcW w:w="1568" w:type="dxa"/>
            <w:vAlign w:val="top"/>
          </w:tcPr>
          <w:p w14:paraId="13B5A61F">
            <w:pPr>
              <w:pStyle w:val="6"/>
              <w:spacing w:line="379" w:lineRule="auto"/>
            </w:pPr>
          </w:p>
          <w:p w14:paraId="3C8B4118">
            <w:pPr>
              <w:spacing w:before="69" w:line="239" w:lineRule="auto"/>
              <w:ind w:left="4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6.10.1</w:t>
            </w:r>
          </w:p>
        </w:tc>
        <w:tc>
          <w:tcPr>
            <w:tcW w:w="4406" w:type="dxa"/>
            <w:vAlign w:val="top"/>
          </w:tcPr>
          <w:p w14:paraId="1C410B15">
            <w:pPr>
              <w:spacing w:before="287" w:line="257" w:lineRule="auto"/>
              <w:ind w:left="131" w:hanging="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分三阶段提供停靠引导信息：获取飞机信息、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飞机对正方位和停机位置信息。</w:t>
            </w:r>
          </w:p>
        </w:tc>
        <w:tc>
          <w:tcPr>
            <w:tcW w:w="1528" w:type="dxa"/>
            <w:vAlign w:val="top"/>
          </w:tcPr>
          <w:p w14:paraId="36151E5F">
            <w:pPr>
              <w:pStyle w:val="6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OK</w:t>
            </w:r>
          </w:p>
        </w:tc>
        <w:tc>
          <w:tcPr>
            <w:tcW w:w="699" w:type="dxa"/>
            <w:vAlign w:val="top"/>
          </w:tcPr>
          <w:p w14:paraId="56386BC4">
            <w:pPr>
              <w:pStyle w:val="6"/>
            </w:pPr>
          </w:p>
        </w:tc>
        <w:tc>
          <w:tcPr>
            <w:tcW w:w="844" w:type="dxa"/>
            <w:vAlign w:val="top"/>
          </w:tcPr>
          <w:p w14:paraId="3F737E48">
            <w:pPr>
              <w:pStyle w:val="6"/>
            </w:pPr>
          </w:p>
        </w:tc>
      </w:tr>
      <w:tr w14:paraId="61188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" w:hRule="atLeast"/>
        </w:trPr>
        <w:tc>
          <w:tcPr>
            <w:tcW w:w="654" w:type="dxa"/>
            <w:vMerge w:val="continue"/>
            <w:tcBorders>
              <w:top w:val="nil"/>
              <w:bottom w:val="nil"/>
            </w:tcBorders>
            <w:vAlign w:val="top"/>
          </w:tcPr>
          <w:p w14:paraId="6FEACBCA">
            <w:pPr>
              <w:pStyle w:val="6"/>
            </w:pPr>
          </w:p>
        </w:tc>
        <w:tc>
          <w:tcPr>
            <w:tcW w:w="1568" w:type="dxa"/>
            <w:vAlign w:val="top"/>
          </w:tcPr>
          <w:p w14:paraId="67EA82E2">
            <w:pPr>
              <w:pStyle w:val="6"/>
              <w:spacing w:line="264" w:lineRule="auto"/>
            </w:pPr>
          </w:p>
          <w:p w14:paraId="65E06E30">
            <w:pPr>
              <w:pStyle w:val="6"/>
              <w:spacing w:line="265" w:lineRule="auto"/>
            </w:pPr>
          </w:p>
          <w:p w14:paraId="262FF480">
            <w:pPr>
              <w:spacing w:before="69" w:line="239" w:lineRule="auto"/>
              <w:ind w:left="4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6.10.2</w:t>
            </w:r>
          </w:p>
        </w:tc>
        <w:tc>
          <w:tcPr>
            <w:tcW w:w="4406" w:type="dxa"/>
            <w:vAlign w:val="top"/>
          </w:tcPr>
          <w:p w14:paraId="36A15391">
            <w:pPr>
              <w:spacing w:before="180" w:line="219" w:lineRule="auto"/>
              <w:ind w:left="2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在下列情况下应当设置高级目视停靠引导系</w:t>
            </w:r>
          </w:p>
          <w:p w14:paraId="5E59FACC">
            <w:pPr>
              <w:spacing w:before="19" w:line="219" w:lineRule="auto"/>
              <w:ind w:left="9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统：运行上有必要对正在接受引导的飞机机型</w:t>
            </w:r>
          </w:p>
          <w:p w14:paraId="3BA1C01C">
            <w:pPr>
              <w:spacing w:before="10" w:line="219" w:lineRule="auto"/>
              <w:ind w:left="2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是否正确进行确认和(或)当设有多条机位中</w:t>
            </w:r>
          </w:p>
          <w:p w14:paraId="780F9EEB">
            <w:pPr>
              <w:spacing w:before="21" w:line="219" w:lineRule="auto"/>
              <w:ind w:left="14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线时运行上有必要指示正在使用的机位中线。</w:t>
            </w:r>
          </w:p>
        </w:tc>
        <w:tc>
          <w:tcPr>
            <w:tcW w:w="1528" w:type="dxa"/>
            <w:vAlign w:val="top"/>
          </w:tcPr>
          <w:p w14:paraId="20633D6B">
            <w:pPr>
              <w:pStyle w:val="6"/>
            </w:pPr>
          </w:p>
        </w:tc>
        <w:tc>
          <w:tcPr>
            <w:tcW w:w="699" w:type="dxa"/>
            <w:vAlign w:val="top"/>
          </w:tcPr>
          <w:p w14:paraId="5E170E57">
            <w:pPr>
              <w:pStyle w:val="6"/>
            </w:pPr>
          </w:p>
        </w:tc>
        <w:tc>
          <w:tcPr>
            <w:tcW w:w="844" w:type="dxa"/>
            <w:vAlign w:val="top"/>
          </w:tcPr>
          <w:p w14:paraId="47BBA2C2">
            <w:pPr>
              <w:pStyle w:val="6"/>
            </w:pPr>
          </w:p>
        </w:tc>
      </w:tr>
      <w:tr w14:paraId="39838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54" w:type="dxa"/>
            <w:vMerge w:val="continue"/>
            <w:tcBorders>
              <w:top w:val="nil"/>
              <w:bottom w:val="nil"/>
            </w:tcBorders>
            <w:vAlign w:val="top"/>
          </w:tcPr>
          <w:p w14:paraId="1B52EBE7">
            <w:pPr>
              <w:pStyle w:val="6"/>
            </w:pPr>
          </w:p>
        </w:tc>
        <w:tc>
          <w:tcPr>
            <w:tcW w:w="1568" w:type="dxa"/>
            <w:vAlign w:val="top"/>
          </w:tcPr>
          <w:p w14:paraId="075E0706">
            <w:pPr>
              <w:pStyle w:val="6"/>
              <w:spacing w:line="332" w:lineRule="auto"/>
            </w:pPr>
          </w:p>
          <w:p w14:paraId="4729B9F6">
            <w:pPr>
              <w:spacing w:before="68" w:line="239" w:lineRule="auto"/>
              <w:ind w:left="4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6.10.3</w:t>
            </w:r>
          </w:p>
        </w:tc>
        <w:tc>
          <w:tcPr>
            <w:tcW w:w="4406" w:type="dxa"/>
            <w:vAlign w:val="top"/>
          </w:tcPr>
          <w:p w14:paraId="12394A3E">
            <w:pPr>
              <w:pStyle w:val="6"/>
              <w:spacing w:line="310" w:lineRule="auto"/>
            </w:pPr>
          </w:p>
          <w:p w14:paraId="4B1ECE55">
            <w:pPr>
              <w:spacing w:before="68" w:line="219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系统应当适合拟使</w:t>
            </w:r>
            <w:bookmarkStart w:id="0" w:name="_GoBack"/>
            <w:bookmarkEnd w:id="0"/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用该机位的各种机型。</w:t>
            </w:r>
          </w:p>
        </w:tc>
        <w:tc>
          <w:tcPr>
            <w:tcW w:w="1528" w:type="dxa"/>
            <w:vAlign w:val="top"/>
          </w:tcPr>
          <w:p w14:paraId="40FC6652">
            <w:pPr>
              <w:pStyle w:val="6"/>
            </w:pPr>
          </w:p>
        </w:tc>
        <w:tc>
          <w:tcPr>
            <w:tcW w:w="699" w:type="dxa"/>
            <w:vAlign w:val="top"/>
          </w:tcPr>
          <w:p w14:paraId="3EEAF5BC">
            <w:pPr>
              <w:pStyle w:val="6"/>
            </w:pPr>
          </w:p>
        </w:tc>
        <w:tc>
          <w:tcPr>
            <w:tcW w:w="844" w:type="dxa"/>
            <w:vAlign w:val="top"/>
          </w:tcPr>
          <w:p w14:paraId="5A247287">
            <w:pPr>
              <w:pStyle w:val="6"/>
            </w:pPr>
          </w:p>
        </w:tc>
      </w:tr>
      <w:tr w14:paraId="6F701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654" w:type="dxa"/>
            <w:vMerge w:val="continue"/>
            <w:tcBorders>
              <w:top w:val="nil"/>
              <w:bottom w:val="nil"/>
            </w:tcBorders>
            <w:vAlign w:val="top"/>
          </w:tcPr>
          <w:p w14:paraId="77BA22AA">
            <w:pPr>
              <w:pStyle w:val="6"/>
            </w:pPr>
          </w:p>
        </w:tc>
        <w:tc>
          <w:tcPr>
            <w:tcW w:w="1568" w:type="dxa"/>
            <w:vAlign w:val="top"/>
          </w:tcPr>
          <w:p w14:paraId="0A4D0B13">
            <w:pPr>
              <w:pStyle w:val="6"/>
              <w:spacing w:line="323" w:lineRule="auto"/>
            </w:pPr>
          </w:p>
          <w:p w14:paraId="7674D3FF">
            <w:pPr>
              <w:spacing w:before="68" w:line="239" w:lineRule="auto"/>
              <w:ind w:left="4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6.10.4</w:t>
            </w:r>
          </w:p>
        </w:tc>
        <w:tc>
          <w:tcPr>
            <w:tcW w:w="4406" w:type="dxa"/>
            <w:vAlign w:val="top"/>
          </w:tcPr>
          <w:p w14:paraId="1E20CBAB">
            <w:pPr>
              <w:spacing w:before="231" w:line="239" w:lineRule="auto"/>
              <w:ind w:left="122" w:right="194" w:firstLine="8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高级目视停靠引导系统的位置设置应确保提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供无遮挡和明晰的引导信息。</w:t>
            </w:r>
          </w:p>
        </w:tc>
        <w:tc>
          <w:tcPr>
            <w:tcW w:w="1528" w:type="dxa"/>
            <w:vAlign w:val="top"/>
          </w:tcPr>
          <w:p w14:paraId="412C9657">
            <w:pPr>
              <w:pStyle w:val="6"/>
            </w:pPr>
          </w:p>
        </w:tc>
        <w:tc>
          <w:tcPr>
            <w:tcW w:w="699" w:type="dxa"/>
            <w:vAlign w:val="top"/>
          </w:tcPr>
          <w:p w14:paraId="7BD07720">
            <w:pPr>
              <w:pStyle w:val="6"/>
            </w:pPr>
          </w:p>
        </w:tc>
        <w:tc>
          <w:tcPr>
            <w:tcW w:w="844" w:type="dxa"/>
            <w:vAlign w:val="top"/>
          </w:tcPr>
          <w:p w14:paraId="43D00EEC">
            <w:pPr>
              <w:pStyle w:val="6"/>
            </w:pPr>
          </w:p>
        </w:tc>
      </w:tr>
      <w:tr w14:paraId="7655E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54" w:type="dxa"/>
            <w:vMerge w:val="continue"/>
            <w:tcBorders>
              <w:top w:val="nil"/>
              <w:bottom w:val="nil"/>
            </w:tcBorders>
            <w:vAlign w:val="top"/>
          </w:tcPr>
          <w:p w14:paraId="2E5BB6F4">
            <w:pPr>
              <w:pStyle w:val="6"/>
            </w:pPr>
          </w:p>
        </w:tc>
        <w:tc>
          <w:tcPr>
            <w:tcW w:w="1568" w:type="dxa"/>
            <w:vAlign w:val="top"/>
          </w:tcPr>
          <w:p w14:paraId="21EF267C">
            <w:pPr>
              <w:pStyle w:val="6"/>
              <w:spacing w:line="334" w:lineRule="auto"/>
            </w:pPr>
          </w:p>
          <w:p w14:paraId="3972F15E">
            <w:pPr>
              <w:spacing w:before="68" w:line="239" w:lineRule="auto"/>
              <w:ind w:left="4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6.10.5</w:t>
            </w:r>
          </w:p>
        </w:tc>
        <w:tc>
          <w:tcPr>
            <w:tcW w:w="4406" w:type="dxa"/>
            <w:vAlign w:val="top"/>
          </w:tcPr>
          <w:p w14:paraId="39B9F4CD">
            <w:pPr>
              <w:spacing w:before="244" w:line="247" w:lineRule="auto"/>
              <w:ind w:left="132" w:right="187" w:firstLine="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系统应当能够对停靠操作过程中遇到的各种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飞机的滑行速度提供停靠引导信息。</w:t>
            </w:r>
          </w:p>
        </w:tc>
        <w:tc>
          <w:tcPr>
            <w:tcW w:w="1528" w:type="dxa"/>
            <w:vAlign w:val="top"/>
          </w:tcPr>
          <w:p w14:paraId="379A7766">
            <w:pPr>
              <w:pStyle w:val="6"/>
            </w:pPr>
          </w:p>
        </w:tc>
        <w:tc>
          <w:tcPr>
            <w:tcW w:w="699" w:type="dxa"/>
            <w:vAlign w:val="top"/>
          </w:tcPr>
          <w:p w14:paraId="1C8AF860">
            <w:pPr>
              <w:pStyle w:val="6"/>
            </w:pPr>
          </w:p>
        </w:tc>
        <w:tc>
          <w:tcPr>
            <w:tcW w:w="844" w:type="dxa"/>
            <w:vAlign w:val="top"/>
          </w:tcPr>
          <w:p w14:paraId="430C5488">
            <w:pPr>
              <w:pStyle w:val="6"/>
            </w:pPr>
          </w:p>
        </w:tc>
      </w:tr>
      <w:tr w14:paraId="4B001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54" w:type="dxa"/>
            <w:vMerge w:val="continue"/>
            <w:tcBorders>
              <w:top w:val="nil"/>
              <w:bottom w:val="nil"/>
            </w:tcBorders>
            <w:vAlign w:val="top"/>
          </w:tcPr>
          <w:p w14:paraId="1408DF9A">
            <w:pPr>
              <w:pStyle w:val="6"/>
            </w:pPr>
          </w:p>
        </w:tc>
        <w:tc>
          <w:tcPr>
            <w:tcW w:w="1568" w:type="dxa"/>
            <w:vAlign w:val="top"/>
          </w:tcPr>
          <w:p w14:paraId="3E118CD2">
            <w:pPr>
              <w:pStyle w:val="6"/>
              <w:spacing w:line="335" w:lineRule="auto"/>
            </w:pPr>
          </w:p>
          <w:p w14:paraId="48DF6322">
            <w:pPr>
              <w:spacing w:before="68" w:line="239" w:lineRule="auto"/>
              <w:ind w:left="4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6.10.6</w:t>
            </w:r>
          </w:p>
        </w:tc>
        <w:tc>
          <w:tcPr>
            <w:tcW w:w="4406" w:type="dxa"/>
            <w:vAlign w:val="top"/>
          </w:tcPr>
          <w:p w14:paraId="217A09E6">
            <w:pPr>
              <w:spacing w:before="255" w:line="238" w:lineRule="auto"/>
              <w:ind w:left="122" w:right="212" w:firstLine="8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用来显示引导信息的符号和图形应当直观地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代表所提供信息的类型，详见附录A。</w:t>
            </w:r>
          </w:p>
        </w:tc>
        <w:tc>
          <w:tcPr>
            <w:tcW w:w="1528" w:type="dxa"/>
            <w:vAlign w:val="top"/>
          </w:tcPr>
          <w:p w14:paraId="445CE051">
            <w:pPr>
              <w:pStyle w:val="6"/>
            </w:pPr>
          </w:p>
        </w:tc>
        <w:tc>
          <w:tcPr>
            <w:tcW w:w="699" w:type="dxa"/>
            <w:vAlign w:val="top"/>
          </w:tcPr>
          <w:p w14:paraId="7085C182">
            <w:pPr>
              <w:pStyle w:val="6"/>
            </w:pPr>
          </w:p>
        </w:tc>
        <w:tc>
          <w:tcPr>
            <w:tcW w:w="844" w:type="dxa"/>
            <w:vAlign w:val="top"/>
          </w:tcPr>
          <w:p w14:paraId="382E2441">
            <w:pPr>
              <w:pStyle w:val="6"/>
            </w:pPr>
          </w:p>
        </w:tc>
      </w:tr>
      <w:tr w14:paraId="51A128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654" w:type="dxa"/>
            <w:vMerge w:val="continue"/>
            <w:tcBorders>
              <w:top w:val="nil"/>
              <w:bottom w:val="nil"/>
            </w:tcBorders>
            <w:vAlign w:val="top"/>
          </w:tcPr>
          <w:p w14:paraId="63ADC0B6">
            <w:pPr>
              <w:pStyle w:val="6"/>
            </w:pPr>
          </w:p>
        </w:tc>
        <w:tc>
          <w:tcPr>
            <w:tcW w:w="1568" w:type="dxa"/>
            <w:vAlign w:val="top"/>
          </w:tcPr>
          <w:p w14:paraId="68170560">
            <w:pPr>
              <w:pStyle w:val="6"/>
              <w:spacing w:line="395" w:lineRule="auto"/>
            </w:pPr>
          </w:p>
          <w:p w14:paraId="716DB2BF">
            <w:pPr>
              <w:spacing w:before="69" w:line="239" w:lineRule="auto"/>
              <w:ind w:left="4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6.10.7</w:t>
            </w:r>
          </w:p>
        </w:tc>
        <w:tc>
          <w:tcPr>
            <w:tcW w:w="4406" w:type="dxa"/>
            <w:vAlign w:val="top"/>
          </w:tcPr>
          <w:p w14:paraId="6E317B94">
            <w:pPr>
              <w:spacing w:before="175" w:line="241" w:lineRule="auto"/>
              <w:ind w:left="43" w:right="56" w:firstLine="49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需要立即停住飞机时，系统应当提供适当显示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方式，在此情况下(包括高级目视停靠引导系统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故障),应不显示任何其他信息。</w:t>
            </w:r>
          </w:p>
        </w:tc>
        <w:tc>
          <w:tcPr>
            <w:tcW w:w="1528" w:type="dxa"/>
            <w:vAlign w:val="top"/>
          </w:tcPr>
          <w:p w14:paraId="77EBFB33">
            <w:pPr>
              <w:pStyle w:val="6"/>
            </w:pPr>
          </w:p>
        </w:tc>
        <w:tc>
          <w:tcPr>
            <w:tcW w:w="699" w:type="dxa"/>
            <w:vAlign w:val="top"/>
          </w:tcPr>
          <w:p w14:paraId="50AD312F">
            <w:pPr>
              <w:pStyle w:val="6"/>
            </w:pPr>
          </w:p>
        </w:tc>
        <w:tc>
          <w:tcPr>
            <w:tcW w:w="844" w:type="dxa"/>
            <w:vAlign w:val="top"/>
          </w:tcPr>
          <w:p w14:paraId="09153DBE">
            <w:pPr>
              <w:pStyle w:val="6"/>
            </w:pPr>
          </w:p>
        </w:tc>
      </w:tr>
      <w:tr w14:paraId="51D6F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654" w:type="dxa"/>
            <w:vMerge w:val="continue"/>
            <w:tcBorders>
              <w:top w:val="nil"/>
              <w:bottom w:val="nil"/>
            </w:tcBorders>
            <w:vAlign w:val="top"/>
          </w:tcPr>
          <w:p w14:paraId="5ECE1DE0">
            <w:pPr>
              <w:pStyle w:val="6"/>
            </w:pPr>
          </w:p>
        </w:tc>
        <w:tc>
          <w:tcPr>
            <w:tcW w:w="1568" w:type="dxa"/>
            <w:vMerge w:val="restart"/>
            <w:tcBorders>
              <w:bottom w:val="nil"/>
            </w:tcBorders>
            <w:vAlign w:val="top"/>
          </w:tcPr>
          <w:p w14:paraId="6ADB301E">
            <w:pPr>
              <w:pStyle w:val="6"/>
              <w:spacing w:line="241" w:lineRule="auto"/>
            </w:pPr>
          </w:p>
          <w:p w14:paraId="608BBF73">
            <w:pPr>
              <w:pStyle w:val="6"/>
              <w:spacing w:line="241" w:lineRule="auto"/>
            </w:pPr>
          </w:p>
          <w:p w14:paraId="5831C775">
            <w:pPr>
              <w:pStyle w:val="6"/>
              <w:spacing w:line="241" w:lineRule="auto"/>
            </w:pPr>
          </w:p>
          <w:p w14:paraId="64375F84">
            <w:pPr>
              <w:pStyle w:val="6"/>
              <w:spacing w:line="242" w:lineRule="auto"/>
            </w:pPr>
          </w:p>
          <w:p w14:paraId="2033F914">
            <w:pPr>
              <w:pStyle w:val="6"/>
              <w:spacing w:line="242" w:lineRule="auto"/>
            </w:pPr>
          </w:p>
          <w:p w14:paraId="37204C76">
            <w:pPr>
              <w:pStyle w:val="6"/>
              <w:spacing w:line="242" w:lineRule="auto"/>
            </w:pPr>
          </w:p>
          <w:p w14:paraId="407E669E">
            <w:pPr>
              <w:spacing w:before="68" w:line="207" w:lineRule="auto"/>
              <w:ind w:left="350" w:right="377" w:firstLine="1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6.10.8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扫描单元</w:t>
            </w:r>
          </w:p>
        </w:tc>
        <w:tc>
          <w:tcPr>
            <w:tcW w:w="4406" w:type="dxa"/>
            <w:vAlign w:val="top"/>
          </w:tcPr>
          <w:p w14:paraId="0A475E90">
            <w:pPr>
              <w:pStyle w:val="6"/>
              <w:spacing w:line="265" w:lineRule="auto"/>
            </w:pPr>
          </w:p>
          <w:p w14:paraId="218E921C">
            <w:pPr>
              <w:spacing w:before="68" w:line="219" w:lineRule="auto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a)偏离精度应满足表5要求；</w:t>
            </w:r>
          </w:p>
        </w:tc>
        <w:tc>
          <w:tcPr>
            <w:tcW w:w="1528" w:type="dxa"/>
            <w:vAlign w:val="top"/>
          </w:tcPr>
          <w:p w14:paraId="667EDFCD">
            <w:pPr>
              <w:pStyle w:val="6"/>
            </w:pPr>
          </w:p>
        </w:tc>
        <w:tc>
          <w:tcPr>
            <w:tcW w:w="699" w:type="dxa"/>
            <w:vAlign w:val="top"/>
          </w:tcPr>
          <w:p w14:paraId="3B3A8474">
            <w:pPr>
              <w:pStyle w:val="6"/>
            </w:pPr>
          </w:p>
        </w:tc>
        <w:tc>
          <w:tcPr>
            <w:tcW w:w="844" w:type="dxa"/>
            <w:vAlign w:val="top"/>
          </w:tcPr>
          <w:p w14:paraId="7159AB1C">
            <w:pPr>
              <w:pStyle w:val="6"/>
            </w:pPr>
          </w:p>
        </w:tc>
      </w:tr>
      <w:tr w14:paraId="7D298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654" w:type="dxa"/>
            <w:vMerge w:val="continue"/>
            <w:tcBorders>
              <w:top w:val="nil"/>
              <w:bottom w:val="nil"/>
            </w:tcBorders>
            <w:vAlign w:val="top"/>
          </w:tcPr>
          <w:p w14:paraId="4AD66882">
            <w:pPr>
              <w:pStyle w:val="6"/>
            </w:pPr>
          </w:p>
        </w:tc>
        <w:tc>
          <w:tcPr>
            <w:tcW w:w="1568" w:type="dxa"/>
            <w:vMerge w:val="continue"/>
            <w:tcBorders>
              <w:top w:val="nil"/>
              <w:bottom w:val="nil"/>
            </w:tcBorders>
            <w:vAlign w:val="top"/>
          </w:tcPr>
          <w:p w14:paraId="5136720F">
            <w:pPr>
              <w:pStyle w:val="6"/>
            </w:pPr>
          </w:p>
        </w:tc>
        <w:tc>
          <w:tcPr>
            <w:tcW w:w="4406" w:type="dxa"/>
            <w:vAlign w:val="top"/>
          </w:tcPr>
          <w:p w14:paraId="7FD4269B">
            <w:pPr>
              <w:pStyle w:val="6"/>
              <w:spacing w:line="257" w:lineRule="auto"/>
            </w:pPr>
          </w:p>
          <w:p w14:paraId="43C71F8E">
            <w:pPr>
              <w:spacing w:before="69" w:line="219" w:lineRule="auto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b)水平扫描范围：至少(-10°~+10°);</w:t>
            </w:r>
          </w:p>
        </w:tc>
        <w:tc>
          <w:tcPr>
            <w:tcW w:w="1528" w:type="dxa"/>
            <w:vAlign w:val="top"/>
          </w:tcPr>
          <w:p w14:paraId="44C17929">
            <w:pPr>
              <w:pStyle w:val="6"/>
            </w:pPr>
          </w:p>
        </w:tc>
        <w:tc>
          <w:tcPr>
            <w:tcW w:w="699" w:type="dxa"/>
            <w:vAlign w:val="top"/>
          </w:tcPr>
          <w:p w14:paraId="2E5B9E44">
            <w:pPr>
              <w:pStyle w:val="6"/>
            </w:pPr>
          </w:p>
        </w:tc>
        <w:tc>
          <w:tcPr>
            <w:tcW w:w="844" w:type="dxa"/>
            <w:vAlign w:val="top"/>
          </w:tcPr>
          <w:p w14:paraId="40174A89">
            <w:pPr>
              <w:pStyle w:val="6"/>
            </w:pPr>
          </w:p>
        </w:tc>
      </w:tr>
      <w:tr w14:paraId="2E091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654" w:type="dxa"/>
            <w:vMerge w:val="continue"/>
            <w:tcBorders>
              <w:top w:val="nil"/>
              <w:bottom w:val="nil"/>
            </w:tcBorders>
            <w:vAlign w:val="top"/>
          </w:tcPr>
          <w:p w14:paraId="0C7F052F">
            <w:pPr>
              <w:pStyle w:val="6"/>
            </w:pPr>
          </w:p>
        </w:tc>
        <w:tc>
          <w:tcPr>
            <w:tcW w:w="1568" w:type="dxa"/>
            <w:vMerge w:val="continue"/>
            <w:tcBorders>
              <w:top w:val="nil"/>
              <w:bottom w:val="nil"/>
            </w:tcBorders>
            <w:vAlign w:val="top"/>
          </w:tcPr>
          <w:p w14:paraId="50369598">
            <w:pPr>
              <w:pStyle w:val="6"/>
            </w:pPr>
          </w:p>
        </w:tc>
        <w:tc>
          <w:tcPr>
            <w:tcW w:w="4406" w:type="dxa"/>
            <w:vAlign w:val="top"/>
          </w:tcPr>
          <w:p w14:paraId="46319D6F">
            <w:pPr>
              <w:pStyle w:val="6"/>
              <w:spacing w:line="258" w:lineRule="auto"/>
            </w:pPr>
          </w:p>
          <w:p w14:paraId="10CDE222">
            <w:pPr>
              <w:spacing w:before="68" w:line="220" w:lineRule="auto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c)扫描距离：不小于150m。</w:t>
            </w:r>
          </w:p>
        </w:tc>
        <w:tc>
          <w:tcPr>
            <w:tcW w:w="1528" w:type="dxa"/>
            <w:vAlign w:val="top"/>
          </w:tcPr>
          <w:p w14:paraId="6DD6DE29">
            <w:pPr>
              <w:pStyle w:val="6"/>
            </w:pPr>
          </w:p>
        </w:tc>
        <w:tc>
          <w:tcPr>
            <w:tcW w:w="699" w:type="dxa"/>
            <w:vAlign w:val="top"/>
          </w:tcPr>
          <w:p w14:paraId="67A68379">
            <w:pPr>
              <w:pStyle w:val="6"/>
            </w:pPr>
          </w:p>
        </w:tc>
        <w:tc>
          <w:tcPr>
            <w:tcW w:w="844" w:type="dxa"/>
            <w:vAlign w:val="top"/>
          </w:tcPr>
          <w:p w14:paraId="77D95B89">
            <w:pPr>
              <w:pStyle w:val="6"/>
            </w:pPr>
          </w:p>
        </w:tc>
      </w:tr>
      <w:tr w14:paraId="0D9D8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654" w:type="dxa"/>
            <w:vMerge w:val="continue"/>
            <w:tcBorders>
              <w:top w:val="nil"/>
            </w:tcBorders>
            <w:vAlign w:val="top"/>
          </w:tcPr>
          <w:p w14:paraId="40A82055">
            <w:pPr>
              <w:pStyle w:val="6"/>
            </w:pPr>
          </w:p>
        </w:tc>
        <w:tc>
          <w:tcPr>
            <w:tcW w:w="1568" w:type="dxa"/>
            <w:vMerge w:val="continue"/>
            <w:tcBorders>
              <w:top w:val="nil"/>
            </w:tcBorders>
            <w:vAlign w:val="top"/>
          </w:tcPr>
          <w:p w14:paraId="2DAEF339">
            <w:pPr>
              <w:pStyle w:val="6"/>
            </w:pPr>
          </w:p>
        </w:tc>
        <w:tc>
          <w:tcPr>
            <w:tcW w:w="4406" w:type="dxa"/>
            <w:vAlign w:val="top"/>
          </w:tcPr>
          <w:p w14:paraId="52AFAF01">
            <w:pPr>
              <w:spacing w:before="217"/>
              <w:ind w:left="112" w:right="190" w:firstLine="9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使用激光扫描技术的扫描单元激光安全等级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应当符合GB/T 7247.1中的1类激光要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求。</w:t>
            </w:r>
          </w:p>
        </w:tc>
        <w:tc>
          <w:tcPr>
            <w:tcW w:w="1528" w:type="dxa"/>
            <w:vAlign w:val="top"/>
          </w:tcPr>
          <w:p w14:paraId="6C85B994">
            <w:pPr>
              <w:pStyle w:val="6"/>
            </w:pPr>
          </w:p>
        </w:tc>
        <w:tc>
          <w:tcPr>
            <w:tcW w:w="699" w:type="dxa"/>
            <w:vAlign w:val="top"/>
          </w:tcPr>
          <w:p w14:paraId="2DD83A28">
            <w:pPr>
              <w:pStyle w:val="6"/>
            </w:pPr>
          </w:p>
        </w:tc>
        <w:tc>
          <w:tcPr>
            <w:tcW w:w="844" w:type="dxa"/>
            <w:vAlign w:val="top"/>
          </w:tcPr>
          <w:p w14:paraId="15A6E579">
            <w:pPr>
              <w:pStyle w:val="6"/>
            </w:pPr>
          </w:p>
        </w:tc>
      </w:tr>
    </w:tbl>
    <w:p w14:paraId="238D1F2B">
      <w:pPr>
        <w:rPr>
          <w:rFonts w:ascii="Arial"/>
          <w:sz w:val="21"/>
        </w:rPr>
      </w:pPr>
    </w:p>
    <w:p w14:paraId="1C28EC2F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10" w:h="16840"/>
          <w:pgMar w:top="787" w:right="1135" w:bottom="1453" w:left="1064" w:header="0" w:footer="1115" w:gutter="0"/>
          <w:cols w:space="720" w:num="1"/>
        </w:sectPr>
      </w:pPr>
    </w:p>
    <w:p w14:paraId="09C06DC3">
      <w:pPr>
        <w:pStyle w:val="2"/>
        <w:spacing w:before="23" w:line="219" w:lineRule="auto"/>
        <w:ind w:left="749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263525</wp:posOffset>
            </wp:positionH>
            <wp:positionV relativeFrom="paragraph">
              <wp:posOffset>180340</wp:posOffset>
            </wp:positionV>
            <wp:extent cx="5645150" cy="127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45138" cy="12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</w:rPr>
        <w:t>共</w:t>
      </w:r>
      <w:r>
        <w:rPr>
          <w:spacing w:val="1"/>
        </w:rPr>
        <w:t xml:space="preserve">   </w:t>
      </w:r>
      <w:r>
        <w:rPr>
          <w:spacing w:val="-8"/>
        </w:rPr>
        <w:t>页</w:t>
      </w:r>
      <w:r>
        <w:rPr>
          <w:spacing w:val="3"/>
        </w:rPr>
        <w:t xml:space="preserve">   </w:t>
      </w:r>
      <w:r>
        <w:rPr>
          <w:spacing w:val="-8"/>
        </w:rPr>
        <w:t>第</w:t>
      </w:r>
      <w:r>
        <w:rPr>
          <w:spacing w:val="4"/>
        </w:rPr>
        <w:t xml:space="preserve">   </w:t>
      </w:r>
      <w:r>
        <w:rPr>
          <w:spacing w:val="-8"/>
        </w:rPr>
        <w:t>页</w:t>
      </w:r>
    </w:p>
    <w:p w14:paraId="025BAB48">
      <w:pPr>
        <w:spacing w:before="35"/>
      </w:pPr>
    </w:p>
    <w:tbl>
      <w:tblPr>
        <w:tblStyle w:val="5"/>
        <w:tblW w:w="96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568"/>
        <w:gridCol w:w="4415"/>
        <w:gridCol w:w="1499"/>
        <w:gridCol w:w="689"/>
        <w:gridCol w:w="864"/>
      </w:tblGrid>
      <w:tr w14:paraId="5F3E9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9699" w:type="dxa"/>
            <w:gridSpan w:val="6"/>
            <w:vAlign w:val="top"/>
          </w:tcPr>
          <w:p w14:paraId="3014355E">
            <w:pPr>
              <w:spacing w:before="223" w:line="219" w:lineRule="auto"/>
              <w:ind w:left="42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检测结果汇总</w:t>
            </w:r>
          </w:p>
        </w:tc>
      </w:tr>
      <w:tr w14:paraId="57059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664" w:type="dxa"/>
            <w:vAlign w:val="top"/>
          </w:tcPr>
          <w:p w14:paraId="188C976C">
            <w:pPr>
              <w:pStyle w:val="6"/>
              <w:spacing w:line="259" w:lineRule="auto"/>
            </w:pPr>
          </w:p>
          <w:p w14:paraId="05473681">
            <w:pPr>
              <w:spacing w:before="69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序号</w:t>
            </w:r>
          </w:p>
        </w:tc>
        <w:tc>
          <w:tcPr>
            <w:tcW w:w="1568" w:type="dxa"/>
            <w:vAlign w:val="top"/>
          </w:tcPr>
          <w:p w14:paraId="4753432F">
            <w:pPr>
              <w:pStyle w:val="6"/>
              <w:spacing w:line="258" w:lineRule="auto"/>
            </w:pPr>
          </w:p>
          <w:p w14:paraId="2AB5C96D">
            <w:pPr>
              <w:spacing w:before="69" w:line="219" w:lineRule="auto"/>
              <w:ind w:left="3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检测项目</w:t>
            </w:r>
          </w:p>
        </w:tc>
        <w:tc>
          <w:tcPr>
            <w:tcW w:w="4415" w:type="dxa"/>
            <w:vAlign w:val="top"/>
          </w:tcPr>
          <w:p w14:paraId="4DB403B3">
            <w:pPr>
              <w:pStyle w:val="6"/>
              <w:spacing w:line="258" w:lineRule="auto"/>
            </w:pPr>
          </w:p>
          <w:p w14:paraId="0CEBC9ED">
            <w:pPr>
              <w:spacing w:before="69" w:line="219" w:lineRule="auto"/>
              <w:ind w:left="178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技术要求</w:t>
            </w:r>
          </w:p>
        </w:tc>
        <w:tc>
          <w:tcPr>
            <w:tcW w:w="1499" w:type="dxa"/>
            <w:vAlign w:val="top"/>
          </w:tcPr>
          <w:p w14:paraId="2A5EFB69">
            <w:pPr>
              <w:pStyle w:val="6"/>
              <w:spacing w:line="258" w:lineRule="auto"/>
            </w:pPr>
          </w:p>
          <w:p w14:paraId="076E081B">
            <w:pPr>
              <w:spacing w:before="69" w:line="219" w:lineRule="auto"/>
              <w:ind w:left="3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检测结果</w:t>
            </w:r>
          </w:p>
        </w:tc>
        <w:tc>
          <w:tcPr>
            <w:tcW w:w="689" w:type="dxa"/>
            <w:vAlign w:val="top"/>
          </w:tcPr>
          <w:p w14:paraId="673A27AD">
            <w:pPr>
              <w:spacing w:before="169" w:line="220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单项</w:t>
            </w:r>
          </w:p>
          <w:p w14:paraId="3E6C7DD4">
            <w:pPr>
              <w:spacing w:before="29" w:line="220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判定</w:t>
            </w:r>
          </w:p>
        </w:tc>
        <w:tc>
          <w:tcPr>
            <w:tcW w:w="864" w:type="dxa"/>
            <w:vAlign w:val="top"/>
          </w:tcPr>
          <w:p w14:paraId="45183CFF">
            <w:pPr>
              <w:pStyle w:val="6"/>
              <w:spacing w:line="259" w:lineRule="auto"/>
            </w:pPr>
          </w:p>
          <w:p w14:paraId="7AB25DAE">
            <w:pPr>
              <w:spacing w:before="69" w:line="221" w:lineRule="auto"/>
              <w:ind w:left="2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备注</w:t>
            </w:r>
          </w:p>
        </w:tc>
      </w:tr>
      <w:tr w14:paraId="1C41F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664" w:type="dxa"/>
            <w:vAlign w:val="top"/>
          </w:tcPr>
          <w:p w14:paraId="674F54F3">
            <w:pPr>
              <w:pStyle w:val="6"/>
            </w:pPr>
          </w:p>
        </w:tc>
        <w:tc>
          <w:tcPr>
            <w:tcW w:w="1568" w:type="dxa"/>
            <w:vAlign w:val="top"/>
          </w:tcPr>
          <w:p w14:paraId="4DBDB979">
            <w:pPr>
              <w:pStyle w:val="6"/>
              <w:spacing w:line="399" w:lineRule="auto"/>
            </w:pPr>
          </w:p>
          <w:p w14:paraId="388C69FF">
            <w:pPr>
              <w:spacing w:before="69" w:line="211" w:lineRule="auto"/>
              <w:ind w:left="350" w:right="357" w:firstLine="1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6.10.9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显示单元</w:t>
            </w:r>
          </w:p>
        </w:tc>
        <w:tc>
          <w:tcPr>
            <w:tcW w:w="4415" w:type="dxa"/>
            <w:vAlign w:val="top"/>
          </w:tcPr>
          <w:p w14:paraId="58447487">
            <w:pPr>
              <w:spacing w:before="180" w:line="237" w:lineRule="auto"/>
              <w:ind w:left="102" w:right="9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显示单元应提供无遮挡和明晰的引导信息；应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能随环境照度变化自动调整亮度；满足不同天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气、能见度和背景灯光下的使用需要。</w:t>
            </w:r>
          </w:p>
          <w:p w14:paraId="3E0D693F">
            <w:pPr>
              <w:spacing w:line="218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显示单元应至少提供下列引导信息：</w:t>
            </w:r>
          </w:p>
        </w:tc>
        <w:tc>
          <w:tcPr>
            <w:tcW w:w="1499" w:type="dxa"/>
            <w:vAlign w:val="top"/>
          </w:tcPr>
          <w:p w14:paraId="3C6C2F6B">
            <w:pPr>
              <w:pStyle w:val="6"/>
            </w:pPr>
          </w:p>
        </w:tc>
        <w:tc>
          <w:tcPr>
            <w:tcW w:w="689" w:type="dxa"/>
            <w:vAlign w:val="top"/>
          </w:tcPr>
          <w:p w14:paraId="58AFC259">
            <w:pPr>
              <w:pStyle w:val="6"/>
            </w:pPr>
          </w:p>
        </w:tc>
        <w:tc>
          <w:tcPr>
            <w:tcW w:w="864" w:type="dxa"/>
            <w:vAlign w:val="top"/>
          </w:tcPr>
          <w:p w14:paraId="7A58740D">
            <w:pPr>
              <w:pStyle w:val="6"/>
            </w:pPr>
          </w:p>
        </w:tc>
      </w:tr>
      <w:tr w14:paraId="7A0B1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4E7F64D7">
            <w:pPr>
              <w:pStyle w:val="6"/>
              <w:spacing w:line="245" w:lineRule="auto"/>
            </w:pPr>
          </w:p>
          <w:p w14:paraId="68D1E3D7">
            <w:pPr>
              <w:pStyle w:val="6"/>
              <w:spacing w:line="245" w:lineRule="auto"/>
            </w:pPr>
          </w:p>
          <w:p w14:paraId="31D67A21">
            <w:pPr>
              <w:pStyle w:val="6"/>
              <w:spacing w:line="245" w:lineRule="auto"/>
            </w:pPr>
          </w:p>
          <w:p w14:paraId="4DBB1DC4">
            <w:pPr>
              <w:pStyle w:val="6"/>
              <w:spacing w:line="245" w:lineRule="auto"/>
            </w:pPr>
          </w:p>
          <w:p w14:paraId="4FB566A4">
            <w:pPr>
              <w:pStyle w:val="6"/>
              <w:spacing w:line="245" w:lineRule="auto"/>
            </w:pPr>
          </w:p>
          <w:p w14:paraId="52AB0F34">
            <w:pPr>
              <w:pStyle w:val="6"/>
              <w:spacing w:line="245" w:lineRule="auto"/>
            </w:pPr>
          </w:p>
          <w:p w14:paraId="5ECFD203">
            <w:pPr>
              <w:pStyle w:val="6"/>
              <w:spacing w:line="245" w:lineRule="auto"/>
            </w:pPr>
          </w:p>
          <w:p w14:paraId="69E58548">
            <w:pPr>
              <w:pStyle w:val="6"/>
              <w:spacing w:line="245" w:lineRule="auto"/>
            </w:pPr>
          </w:p>
          <w:p w14:paraId="0C4B7D9A">
            <w:pPr>
              <w:pStyle w:val="6"/>
              <w:spacing w:line="245" w:lineRule="auto"/>
            </w:pPr>
          </w:p>
          <w:p w14:paraId="166BBAF2">
            <w:pPr>
              <w:pStyle w:val="6"/>
              <w:spacing w:line="245" w:lineRule="auto"/>
            </w:pPr>
          </w:p>
          <w:p w14:paraId="7CA9CD15">
            <w:pPr>
              <w:pStyle w:val="6"/>
              <w:spacing w:line="245" w:lineRule="auto"/>
            </w:pPr>
          </w:p>
          <w:p w14:paraId="4B8353FA">
            <w:pPr>
              <w:pStyle w:val="6"/>
              <w:spacing w:line="245" w:lineRule="auto"/>
            </w:pPr>
          </w:p>
          <w:p w14:paraId="40798D0C">
            <w:pPr>
              <w:pStyle w:val="6"/>
              <w:spacing w:line="245" w:lineRule="auto"/>
            </w:pPr>
          </w:p>
          <w:p w14:paraId="2AE70B2B">
            <w:pPr>
              <w:pStyle w:val="6"/>
              <w:spacing w:line="245" w:lineRule="auto"/>
            </w:pPr>
          </w:p>
          <w:p w14:paraId="361250DD">
            <w:pPr>
              <w:pStyle w:val="6"/>
              <w:spacing w:line="245" w:lineRule="auto"/>
            </w:pPr>
          </w:p>
          <w:p w14:paraId="308913A3">
            <w:pPr>
              <w:pStyle w:val="6"/>
              <w:spacing w:line="245" w:lineRule="auto"/>
            </w:pPr>
          </w:p>
          <w:p w14:paraId="65ADBA19">
            <w:pPr>
              <w:pStyle w:val="6"/>
              <w:spacing w:line="245" w:lineRule="auto"/>
            </w:pPr>
          </w:p>
          <w:p w14:paraId="2C6F5CDB">
            <w:pPr>
              <w:pStyle w:val="6"/>
              <w:spacing w:line="245" w:lineRule="auto"/>
            </w:pPr>
          </w:p>
          <w:p w14:paraId="2003F139">
            <w:pPr>
              <w:pStyle w:val="6"/>
              <w:spacing w:line="246" w:lineRule="auto"/>
            </w:pPr>
          </w:p>
          <w:p w14:paraId="2056412D">
            <w:pPr>
              <w:pStyle w:val="6"/>
              <w:spacing w:line="246" w:lineRule="auto"/>
            </w:pPr>
          </w:p>
          <w:p w14:paraId="36F8CE71">
            <w:pPr>
              <w:spacing w:before="68"/>
              <w:ind w:left="2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10</w:t>
            </w:r>
          </w:p>
        </w:tc>
        <w:tc>
          <w:tcPr>
            <w:tcW w:w="1568" w:type="dxa"/>
            <w:vMerge w:val="restart"/>
            <w:tcBorders>
              <w:bottom w:val="nil"/>
            </w:tcBorders>
            <w:vAlign w:val="top"/>
          </w:tcPr>
          <w:p w14:paraId="3098181A">
            <w:pPr>
              <w:pStyle w:val="6"/>
              <w:spacing w:line="254" w:lineRule="auto"/>
            </w:pPr>
          </w:p>
          <w:p w14:paraId="3FAD96DF">
            <w:pPr>
              <w:pStyle w:val="6"/>
              <w:spacing w:line="254" w:lineRule="auto"/>
            </w:pPr>
          </w:p>
          <w:p w14:paraId="6B40F4E3">
            <w:pPr>
              <w:pStyle w:val="6"/>
              <w:spacing w:line="254" w:lineRule="auto"/>
            </w:pPr>
          </w:p>
          <w:p w14:paraId="2AC67729">
            <w:pPr>
              <w:pStyle w:val="6"/>
              <w:spacing w:line="254" w:lineRule="auto"/>
            </w:pPr>
          </w:p>
          <w:p w14:paraId="00747D6B">
            <w:pPr>
              <w:pStyle w:val="6"/>
              <w:spacing w:line="254" w:lineRule="auto"/>
            </w:pPr>
          </w:p>
          <w:p w14:paraId="3C0822AD">
            <w:pPr>
              <w:pStyle w:val="6"/>
              <w:spacing w:line="254" w:lineRule="auto"/>
            </w:pPr>
          </w:p>
          <w:p w14:paraId="389F5840">
            <w:pPr>
              <w:pStyle w:val="6"/>
              <w:spacing w:line="254" w:lineRule="auto"/>
            </w:pPr>
          </w:p>
          <w:p w14:paraId="09F902B7">
            <w:pPr>
              <w:pStyle w:val="6"/>
              <w:spacing w:line="254" w:lineRule="auto"/>
            </w:pPr>
          </w:p>
          <w:p w14:paraId="076AAFE6">
            <w:pPr>
              <w:pStyle w:val="6"/>
              <w:spacing w:line="254" w:lineRule="auto"/>
            </w:pPr>
          </w:p>
          <w:p w14:paraId="5F787878">
            <w:pPr>
              <w:pStyle w:val="6"/>
              <w:spacing w:line="254" w:lineRule="auto"/>
            </w:pPr>
          </w:p>
          <w:p w14:paraId="628A3130">
            <w:pPr>
              <w:pStyle w:val="6"/>
              <w:spacing w:line="254" w:lineRule="auto"/>
            </w:pPr>
          </w:p>
          <w:p w14:paraId="4D1FF413">
            <w:pPr>
              <w:pStyle w:val="6"/>
              <w:spacing w:line="254" w:lineRule="auto"/>
            </w:pPr>
          </w:p>
          <w:p w14:paraId="4609F4C2">
            <w:pPr>
              <w:pStyle w:val="6"/>
              <w:spacing w:line="254" w:lineRule="auto"/>
            </w:pPr>
          </w:p>
          <w:p w14:paraId="45F7CC71">
            <w:pPr>
              <w:pStyle w:val="6"/>
              <w:spacing w:line="254" w:lineRule="auto"/>
            </w:pPr>
          </w:p>
          <w:p w14:paraId="535D9717">
            <w:pPr>
              <w:pStyle w:val="6"/>
              <w:spacing w:line="254" w:lineRule="auto"/>
            </w:pPr>
          </w:p>
          <w:p w14:paraId="70E54600">
            <w:pPr>
              <w:spacing w:before="68" w:line="215" w:lineRule="auto"/>
              <w:ind w:left="350" w:right="357" w:firstLine="1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6.10.9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显示单元</w:t>
            </w:r>
          </w:p>
        </w:tc>
        <w:tc>
          <w:tcPr>
            <w:tcW w:w="4415" w:type="dxa"/>
            <w:vAlign w:val="top"/>
          </w:tcPr>
          <w:p w14:paraId="77E90F29">
            <w:pPr>
              <w:pStyle w:val="6"/>
              <w:spacing w:line="251" w:lineRule="auto"/>
            </w:pPr>
          </w:p>
          <w:p w14:paraId="4A74DC93">
            <w:pPr>
              <w:spacing w:before="68" w:line="219" w:lineRule="auto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a)停止信息：紧急停住指示；</w:t>
            </w:r>
          </w:p>
        </w:tc>
        <w:tc>
          <w:tcPr>
            <w:tcW w:w="1499" w:type="dxa"/>
            <w:vAlign w:val="top"/>
          </w:tcPr>
          <w:p w14:paraId="085023C1">
            <w:pPr>
              <w:pStyle w:val="6"/>
            </w:pPr>
          </w:p>
        </w:tc>
        <w:tc>
          <w:tcPr>
            <w:tcW w:w="689" w:type="dxa"/>
            <w:vAlign w:val="top"/>
          </w:tcPr>
          <w:p w14:paraId="12041417">
            <w:pPr>
              <w:pStyle w:val="6"/>
            </w:pPr>
          </w:p>
        </w:tc>
        <w:tc>
          <w:tcPr>
            <w:tcW w:w="864" w:type="dxa"/>
            <w:vAlign w:val="top"/>
          </w:tcPr>
          <w:p w14:paraId="2F383238">
            <w:pPr>
              <w:pStyle w:val="6"/>
            </w:pPr>
          </w:p>
        </w:tc>
      </w:tr>
      <w:tr w14:paraId="54EFAB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7287F1F4">
            <w:pPr>
              <w:pStyle w:val="6"/>
            </w:pPr>
          </w:p>
        </w:tc>
        <w:tc>
          <w:tcPr>
            <w:tcW w:w="1568" w:type="dxa"/>
            <w:vMerge w:val="continue"/>
            <w:tcBorders>
              <w:top w:val="nil"/>
              <w:bottom w:val="nil"/>
            </w:tcBorders>
            <w:vAlign w:val="top"/>
          </w:tcPr>
          <w:p w14:paraId="40CBF5BF">
            <w:pPr>
              <w:pStyle w:val="6"/>
            </w:pPr>
          </w:p>
        </w:tc>
        <w:tc>
          <w:tcPr>
            <w:tcW w:w="4415" w:type="dxa"/>
            <w:vAlign w:val="top"/>
          </w:tcPr>
          <w:p w14:paraId="5106E64F">
            <w:pPr>
              <w:pStyle w:val="6"/>
              <w:spacing w:line="250" w:lineRule="auto"/>
            </w:pPr>
          </w:p>
          <w:p w14:paraId="142B93C5">
            <w:pPr>
              <w:spacing w:before="68" w:line="219" w:lineRule="auto"/>
              <w:ind w:left="20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b)机型信息：所引导的飞机的机型和代码；</w:t>
            </w:r>
          </w:p>
        </w:tc>
        <w:tc>
          <w:tcPr>
            <w:tcW w:w="1499" w:type="dxa"/>
            <w:vAlign w:val="top"/>
          </w:tcPr>
          <w:p w14:paraId="110AF87F">
            <w:pPr>
              <w:pStyle w:val="6"/>
            </w:pPr>
          </w:p>
        </w:tc>
        <w:tc>
          <w:tcPr>
            <w:tcW w:w="689" w:type="dxa"/>
            <w:vAlign w:val="top"/>
          </w:tcPr>
          <w:p w14:paraId="45ED466F">
            <w:pPr>
              <w:pStyle w:val="6"/>
            </w:pPr>
          </w:p>
        </w:tc>
        <w:tc>
          <w:tcPr>
            <w:tcW w:w="864" w:type="dxa"/>
            <w:vAlign w:val="top"/>
          </w:tcPr>
          <w:p w14:paraId="16D890F7">
            <w:pPr>
              <w:pStyle w:val="6"/>
            </w:pPr>
          </w:p>
        </w:tc>
      </w:tr>
      <w:tr w14:paraId="073D12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45484FCD">
            <w:pPr>
              <w:pStyle w:val="6"/>
            </w:pPr>
          </w:p>
        </w:tc>
        <w:tc>
          <w:tcPr>
            <w:tcW w:w="1568" w:type="dxa"/>
            <w:vMerge w:val="continue"/>
            <w:tcBorders>
              <w:top w:val="nil"/>
              <w:bottom w:val="nil"/>
            </w:tcBorders>
            <w:vAlign w:val="top"/>
          </w:tcPr>
          <w:p w14:paraId="1A113059">
            <w:pPr>
              <w:pStyle w:val="6"/>
            </w:pPr>
          </w:p>
        </w:tc>
        <w:tc>
          <w:tcPr>
            <w:tcW w:w="4415" w:type="dxa"/>
            <w:vAlign w:val="top"/>
          </w:tcPr>
          <w:p w14:paraId="14577E14">
            <w:pPr>
              <w:spacing w:before="41" w:line="228" w:lineRule="auto"/>
              <w:ind w:left="10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c)方位信息：指示飞机相对于机位中线的侧向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偏离、需要用以修正与机位中线偏离的方位修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正方向、距停止位置的距离和速率(必要时)、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飞机到达正确停机位置等信息；</w:t>
            </w:r>
          </w:p>
        </w:tc>
        <w:tc>
          <w:tcPr>
            <w:tcW w:w="1499" w:type="dxa"/>
            <w:vAlign w:val="top"/>
          </w:tcPr>
          <w:p w14:paraId="23383E32">
            <w:pPr>
              <w:pStyle w:val="6"/>
            </w:pPr>
          </w:p>
        </w:tc>
        <w:tc>
          <w:tcPr>
            <w:tcW w:w="689" w:type="dxa"/>
            <w:vAlign w:val="top"/>
          </w:tcPr>
          <w:p w14:paraId="5FD3277D">
            <w:pPr>
              <w:pStyle w:val="6"/>
            </w:pPr>
          </w:p>
        </w:tc>
        <w:tc>
          <w:tcPr>
            <w:tcW w:w="864" w:type="dxa"/>
            <w:vAlign w:val="top"/>
          </w:tcPr>
          <w:p w14:paraId="3C5811A3">
            <w:pPr>
              <w:pStyle w:val="6"/>
            </w:pPr>
          </w:p>
        </w:tc>
      </w:tr>
      <w:tr w14:paraId="6945F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3C7F1E4E">
            <w:pPr>
              <w:pStyle w:val="6"/>
            </w:pPr>
          </w:p>
        </w:tc>
        <w:tc>
          <w:tcPr>
            <w:tcW w:w="1568" w:type="dxa"/>
            <w:vMerge w:val="continue"/>
            <w:tcBorders>
              <w:top w:val="nil"/>
              <w:bottom w:val="nil"/>
            </w:tcBorders>
            <w:vAlign w:val="top"/>
          </w:tcPr>
          <w:p w14:paraId="501CA9E5">
            <w:pPr>
              <w:pStyle w:val="6"/>
            </w:pPr>
          </w:p>
        </w:tc>
        <w:tc>
          <w:tcPr>
            <w:tcW w:w="4415" w:type="dxa"/>
            <w:vAlign w:val="top"/>
          </w:tcPr>
          <w:p w14:paraId="4DD76D3D">
            <w:pPr>
              <w:spacing w:before="60" w:line="231" w:lineRule="auto"/>
              <w:ind w:left="102" w:right="107" w:firstLine="10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d)告警信息：包括但不限于飞机机型错误、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速度过快、飞机越过停止线、遮挡、异物、设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</w:rPr>
              <w:t>备故障等；</w:t>
            </w:r>
          </w:p>
        </w:tc>
        <w:tc>
          <w:tcPr>
            <w:tcW w:w="1499" w:type="dxa"/>
            <w:vAlign w:val="top"/>
          </w:tcPr>
          <w:p w14:paraId="78789DB9">
            <w:pPr>
              <w:pStyle w:val="6"/>
            </w:pPr>
          </w:p>
        </w:tc>
        <w:tc>
          <w:tcPr>
            <w:tcW w:w="689" w:type="dxa"/>
            <w:vAlign w:val="top"/>
          </w:tcPr>
          <w:p w14:paraId="327E1057">
            <w:pPr>
              <w:pStyle w:val="6"/>
            </w:pPr>
          </w:p>
        </w:tc>
        <w:tc>
          <w:tcPr>
            <w:tcW w:w="864" w:type="dxa"/>
            <w:vAlign w:val="top"/>
          </w:tcPr>
          <w:p w14:paraId="7124ECCC">
            <w:pPr>
              <w:pStyle w:val="6"/>
            </w:pPr>
          </w:p>
        </w:tc>
      </w:tr>
      <w:tr w14:paraId="72F3A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09099EC9">
            <w:pPr>
              <w:pStyle w:val="6"/>
            </w:pPr>
          </w:p>
        </w:tc>
        <w:tc>
          <w:tcPr>
            <w:tcW w:w="1568" w:type="dxa"/>
            <w:vMerge w:val="continue"/>
            <w:tcBorders>
              <w:top w:val="nil"/>
              <w:bottom w:val="nil"/>
            </w:tcBorders>
            <w:vAlign w:val="top"/>
          </w:tcPr>
          <w:p w14:paraId="319B7317">
            <w:pPr>
              <w:pStyle w:val="6"/>
            </w:pPr>
          </w:p>
        </w:tc>
        <w:tc>
          <w:tcPr>
            <w:tcW w:w="4415" w:type="dxa"/>
            <w:vAlign w:val="top"/>
          </w:tcPr>
          <w:p w14:paraId="2D035D3D">
            <w:pPr>
              <w:pStyle w:val="6"/>
              <w:spacing w:line="262" w:lineRule="auto"/>
            </w:pPr>
          </w:p>
          <w:p w14:paraId="08BB00A4">
            <w:pPr>
              <w:spacing w:before="68" w:line="219" w:lineRule="auto"/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e)机位操作信息：上轮挡时间、下轮挡时间；</w:t>
            </w:r>
          </w:p>
        </w:tc>
        <w:tc>
          <w:tcPr>
            <w:tcW w:w="1499" w:type="dxa"/>
            <w:vAlign w:val="top"/>
          </w:tcPr>
          <w:p w14:paraId="3C30AF71">
            <w:pPr>
              <w:pStyle w:val="6"/>
            </w:pPr>
          </w:p>
        </w:tc>
        <w:tc>
          <w:tcPr>
            <w:tcW w:w="689" w:type="dxa"/>
            <w:vAlign w:val="top"/>
          </w:tcPr>
          <w:p w14:paraId="58875FB4">
            <w:pPr>
              <w:pStyle w:val="6"/>
            </w:pPr>
          </w:p>
        </w:tc>
        <w:tc>
          <w:tcPr>
            <w:tcW w:w="864" w:type="dxa"/>
            <w:vAlign w:val="top"/>
          </w:tcPr>
          <w:p w14:paraId="03C07196">
            <w:pPr>
              <w:pStyle w:val="6"/>
            </w:pPr>
          </w:p>
        </w:tc>
      </w:tr>
      <w:tr w14:paraId="26D2F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47B60A7B">
            <w:pPr>
              <w:pStyle w:val="6"/>
            </w:pPr>
          </w:p>
        </w:tc>
        <w:tc>
          <w:tcPr>
            <w:tcW w:w="1568" w:type="dxa"/>
            <w:vMerge w:val="continue"/>
            <w:tcBorders>
              <w:top w:val="nil"/>
              <w:bottom w:val="nil"/>
            </w:tcBorders>
            <w:vAlign w:val="top"/>
          </w:tcPr>
          <w:p w14:paraId="479D4443">
            <w:pPr>
              <w:pStyle w:val="6"/>
            </w:pPr>
          </w:p>
        </w:tc>
        <w:tc>
          <w:tcPr>
            <w:tcW w:w="4415" w:type="dxa"/>
            <w:vAlign w:val="top"/>
          </w:tcPr>
          <w:p w14:paraId="7AB5D88B">
            <w:pPr>
              <w:spacing w:before="194" w:line="230" w:lineRule="auto"/>
              <w:ind w:left="122" w:right="253" w:firstLine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f)应当在距停机位置至少25m之前提供飞机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与停机位中线侧向偏离的信息；</w:t>
            </w:r>
          </w:p>
        </w:tc>
        <w:tc>
          <w:tcPr>
            <w:tcW w:w="1499" w:type="dxa"/>
            <w:vAlign w:val="top"/>
          </w:tcPr>
          <w:p w14:paraId="0B2883D7">
            <w:pPr>
              <w:pStyle w:val="6"/>
            </w:pPr>
          </w:p>
        </w:tc>
        <w:tc>
          <w:tcPr>
            <w:tcW w:w="689" w:type="dxa"/>
            <w:vAlign w:val="top"/>
          </w:tcPr>
          <w:p w14:paraId="16E0F64A">
            <w:pPr>
              <w:pStyle w:val="6"/>
            </w:pPr>
          </w:p>
        </w:tc>
        <w:tc>
          <w:tcPr>
            <w:tcW w:w="864" w:type="dxa"/>
            <w:vAlign w:val="top"/>
          </w:tcPr>
          <w:p w14:paraId="1B176B62">
            <w:pPr>
              <w:pStyle w:val="6"/>
            </w:pPr>
          </w:p>
        </w:tc>
      </w:tr>
      <w:tr w14:paraId="311F9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30534B18">
            <w:pPr>
              <w:pStyle w:val="6"/>
            </w:pPr>
          </w:p>
        </w:tc>
        <w:tc>
          <w:tcPr>
            <w:tcW w:w="1568" w:type="dxa"/>
            <w:vMerge w:val="continue"/>
            <w:tcBorders>
              <w:top w:val="nil"/>
              <w:bottom w:val="nil"/>
            </w:tcBorders>
            <w:vAlign w:val="top"/>
          </w:tcPr>
          <w:p w14:paraId="3184A530">
            <w:pPr>
              <w:pStyle w:val="6"/>
            </w:pPr>
          </w:p>
        </w:tc>
        <w:tc>
          <w:tcPr>
            <w:tcW w:w="4415" w:type="dxa"/>
            <w:vAlign w:val="top"/>
          </w:tcPr>
          <w:p w14:paraId="21C4708B">
            <w:pPr>
              <w:spacing w:before="187" w:line="254" w:lineRule="auto"/>
              <w:ind w:left="112" w:right="251" w:firstLine="1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g)应当在距停机位置至少15m之前提供连续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接近距离和接近速率；</w:t>
            </w:r>
          </w:p>
        </w:tc>
        <w:tc>
          <w:tcPr>
            <w:tcW w:w="1499" w:type="dxa"/>
            <w:vAlign w:val="top"/>
          </w:tcPr>
          <w:p w14:paraId="4AFB764C">
            <w:pPr>
              <w:pStyle w:val="6"/>
            </w:pPr>
          </w:p>
        </w:tc>
        <w:tc>
          <w:tcPr>
            <w:tcW w:w="689" w:type="dxa"/>
            <w:vAlign w:val="top"/>
          </w:tcPr>
          <w:p w14:paraId="634439B7">
            <w:pPr>
              <w:pStyle w:val="6"/>
            </w:pPr>
          </w:p>
        </w:tc>
        <w:tc>
          <w:tcPr>
            <w:tcW w:w="864" w:type="dxa"/>
            <w:vAlign w:val="top"/>
          </w:tcPr>
          <w:p w14:paraId="5C8E791F">
            <w:pPr>
              <w:pStyle w:val="6"/>
            </w:pPr>
          </w:p>
        </w:tc>
      </w:tr>
      <w:tr w14:paraId="777AF7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59ADFE08">
            <w:pPr>
              <w:pStyle w:val="6"/>
            </w:pPr>
          </w:p>
        </w:tc>
        <w:tc>
          <w:tcPr>
            <w:tcW w:w="1568" w:type="dxa"/>
            <w:vMerge w:val="continue"/>
            <w:tcBorders>
              <w:top w:val="nil"/>
              <w:bottom w:val="nil"/>
            </w:tcBorders>
            <w:vAlign w:val="top"/>
          </w:tcPr>
          <w:p w14:paraId="795C8627">
            <w:pPr>
              <w:pStyle w:val="6"/>
            </w:pPr>
          </w:p>
        </w:tc>
        <w:tc>
          <w:tcPr>
            <w:tcW w:w="4415" w:type="dxa"/>
            <w:vAlign w:val="top"/>
          </w:tcPr>
          <w:p w14:paraId="57790AB9">
            <w:pPr>
              <w:spacing w:before="45" w:line="239" w:lineRule="auto"/>
              <w:ind w:left="43" w:right="43" w:firstLine="1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h)提供包括数字显示的距离停机位置的接近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z w:val="21"/>
                <w:szCs w:val="21"/>
              </w:rPr>
              <w:t>距离应当以米(m)的整数显示，并应当在距停机</w:t>
            </w:r>
          </w:p>
          <w:p w14:paraId="5E6C2E99">
            <w:pPr>
              <w:spacing w:before="6" w:line="217" w:lineRule="auto"/>
              <w:ind w:left="102" w:right="220" w:firstLine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位置至少3m之前显示距离精确到小数点后一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位</w:t>
            </w:r>
            <w:r>
              <w:rPr>
                <w:rFonts w:ascii="宋体" w:hAnsi="宋体" w:eastAsia="宋体" w:cs="宋体"/>
                <w:spacing w:val="5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；</w:t>
            </w:r>
          </w:p>
        </w:tc>
        <w:tc>
          <w:tcPr>
            <w:tcW w:w="1499" w:type="dxa"/>
            <w:vAlign w:val="top"/>
          </w:tcPr>
          <w:p w14:paraId="0D30CD6B">
            <w:pPr>
              <w:pStyle w:val="6"/>
            </w:pPr>
          </w:p>
        </w:tc>
        <w:tc>
          <w:tcPr>
            <w:tcW w:w="689" w:type="dxa"/>
            <w:vAlign w:val="top"/>
          </w:tcPr>
          <w:p w14:paraId="26884FFB">
            <w:pPr>
              <w:pStyle w:val="6"/>
            </w:pPr>
          </w:p>
        </w:tc>
        <w:tc>
          <w:tcPr>
            <w:tcW w:w="864" w:type="dxa"/>
            <w:vAlign w:val="top"/>
          </w:tcPr>
          <w:p w14:paraId="61BBB204">
            <w:pPr>
              <w:pStyle w:val="6"/>
            </w:pPr>
          </w:p>
        </w:tc>
      </w:tr>
      <w:tr w14:paraId="33DFD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461487CE">
            <w:pPr>
              <w:pStyle w:val="6"/>
            </w:pPr>
          </w:p>
        </w:tc>
        <w:tc>
          <w:tcPr>
            <w:tcW w:w="1568" w:type="dxa"/>
            <w:vMerge w:val="continue"/>
            <w:tcBorders>
              <w:top w:val="nil"/>
            </w:tcBorders>
            <w:vAlign w:val="top"/>
          </w:tcPr>
          <w:p w14:paraId="7232600D">
            <w:pPr>
              <w:pStyle w:val="6"/>
            </w:pPr>
          </w:p>
        </w:tc>
        <w:tc>
          <w:tcPr>
            <w:tcW w:w="4415" w:type="dxa"/>
            <w:vAlign w:val="top"/>
          </w:tcPr>
          <w:p w14:paraId="6E75780D">
            <w:pPr>
              <w:spacing w:before="205" w:line="231" w:lineRule="auto"/>
              <w:ind w:left="112" w:right="253" w:firstLine="1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i)显示单元宜具备航班号、A-CDM时间等航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班保障信息的显示功能。</w:t>
            </w:r>
          </w:p>
        </w:tc>
        <w:tc>
          <w:tcPr>
            <w:tcW w:w="1499" w:type="dxa"/>
            <w:vAlign w:val="top"/>
          </w:tcPr>
          <w:p w14:paraId="2DD1EB19">
            <w:pPr>
              <w:pStyle w:val="6"/>
            </w:pPr>
          </w:p>
        </w:tc>
        <w:tc>
          <w:tcPr>
            <w:tcW w:w="689" w:type="dxa"/>
            <w:vAlign w:val="top"/>
          </w:tcPr>
          <w:p w14:paraId="798FB173">
            <w:pPr>
              <w:pStyle w:val="6"/>
            </w:pPr>
          </w:p>
        </w:tc>
        <w:tc>
          <w:tcPr>
            <w:tcW w:w="864" w:type="dxa"/>
            <w:vAlign w:val="top"/>
          </w:tcPr>
          <w:p w14:paraId="18C3F4CF">
            <w:pPr>
              <w:pStyle w:val="6"/>
            </w:pPr>
          </w:p>
        </w:tc>
      </w:tr>
      <w:tr w14:paraId="660073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6F184DF5">
            <w:pPr>
              <w:pStyle w:val="6"/>
            </w:pPr>
          </w:p>
        </w:tc>
        <w:tc>
          <w:tcPr>
            <w:tcW w:w="1568" w:type="dxa"/>
            <w:vMerge w:val="restart"/>
            <w:tcBorders>
              <w:bottom w:val="nil"/>
            </w:tcBorders>
            <w:vAlign w:val="top"/>
          </w:tcPr>
          <w:p w14:paraId="4225B3A2">
            <w:pPr>
              <w:pStyle w:val="6"/>
              <w:spacing w:line="357" w:lineRule="auto"/>
            </w:pPr>
          </w:p>
          <w:p w14:paraId="79EAF6FC">
            <w:pPr>
              <w:pStyle w:val="6"/>
              <w:spacing w:line="358" w:lineRule="auto"/>
            </w:pPr>
          </w:p>
          <w:p w14:paraId="49936EE4">
            <w:pPr>
              <w:spacing w:before="68" w:line="202" w:lineRule="auto"/>
              <w:ind w:left="350" w:right="374" w:firstLine="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6.10.10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控制单元</w:t>
            </w:r>
          </w:p>
        </w:tc>
        <w:tc>
          <w:tcPr>
            <w:tcW w:w="4415" w:type="dxa"/>
            <w:vAlign w:val="top"/>
          </w:tcPr>
          <w:p w14:paraId="00874F0E">
            <w:pPr>
              <w:spacing w:before="37" w:line="229" w:lineRule="auto"/>
              <w:ind w:left="102" w:right="84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a)控制单元通过内部通讯协议与显示单元、扫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描单元、手动控制面板等相关系统连接，实时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处理各单元采集到的数据，并将指令下发给各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个单元。</w:t>
            </w:r>
          </w:p>
        </w:tc>
        <w:tc>
          <w:tcPr>
            <w:tcW w:w="1499" w:type="dxa"/>
            <w:vAlign w:val="top"/>
          </w:tcPr>
          <w:p w14:paraId="45FFF541">
            <w:pPr>
              <w:pStyle w:val="6"/>
            </w:pPr>
          </w:p>
        </w:tc>
        <w:tc>
          <w:tcPr>
            <w:tcW w:w="689" w:type="dxa"/>
            <w:vAlign w:val="top"/>
          </w:tcPr>
          <w:p w14:paraId="04A5D304">
            <w:pPr>
              <w:pStyle w:val="6"/>
            </w:pPr>
          </w:p>
        </w:tc>
        <w:tc>
          <w:tcPr>
            <w:tcW w:w="864" w:type="dxa"/>
            <w:vAlign w:val="top"/>
          </w:tcPr>
          <w:p w14:paraId="099892AC">
            <w:pPr>
              <w:pStyle w:val="6"/>
            </w:pPr>
          </w:p>
        </w:tc>
      </w:tr>
      <w:tr w14:paraId="29025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65E7D72C">
            <w:pPr>
              <w:pStyle w:val="6"/>
            </w:pPr>
          </w:p>
        </w:tc>
        <w:tc>
          <w:tcPr>
            <w:tcW w:w="1568" w:type="dxa"/>
            <w:vMerge w:val="continue"/>
            <w:tcBorders>
              <w:top w:val="nil"/>
            </w:tcBorders>
            <w:vAlign w:val="top"/>
          </w:tcPr>
          <w:p w14:paraId="40179C14">
            <w:pPr>
              <w:pStyle w:val="6"/>
            </w:pPr>
          </w:p>
        </w:tc>
        <w:tc>
          <w:tcPr>
            <w:tcW w:w="4415" w:type="dxa"/>
            <w:vAlign w:val="top"/>
          </w:tcPr>
          <w:p w14:paraId="4165688C">
            <w:pPr>
              <w:spacing w:before="198" w:line="238" w:lineRule="auto"/>
              <w:ind w:left="112" w:right="216" w:firstLine="9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b)控制单元断电后，设备自身参数及调试参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数也不会丢失。</w:t>
            </w:r>
          </w:p>
        </w:tc>
        <w:tc>
          <w:tcPr>
            <w:tcW w:w="1499" w:type="dxa"/>
            <w:vAlign w:val="top"/>
          </w:tcPr>
          <w:p w14:paraId="65E86272">
            <w:pPr>
              <w:pStyle w:val="6"/>
            </w:pPr>
          </w:p>
        </w:tc>
        <w:tc>
          <w:tcPr>
            <w:tcW w:w="689" w:type="dxa"/>
            <w:vAlign w:val="top"/>
          </w:tcPr>
          <w:p w14:paraId="4B1DA486">
            <w:pPr>
              <w:pStyle w:val="6"/>
            </w:pPr>
          </w:p>
        </w:tc>
        <w:tc>
          <w:tcPr>
            <w:tcW w:w="864" w:type="dxa"/>
            <w:vAlign w:val="top"/>
          </w:tcPr>
          <w:p w14:paraId="2E99DFCA">
            <w:pPr>
              <w:pStyle w:val="6"/>
            </w:pPr>
          </w:p>
        </w:tc>
      </w:tr>
    </w:tbl>
    <w:p w14:paraId="100B3835">
      <w:pPr>
        <w:rPr>
          <w:rFonts w:ascii="Arial"/>
          <w:sz w:val="21"/>
        </w:rPr>
      </w:pPr>
    </w:p>
    <w:p w14:paraId="4EDF4837">
      <w:pPr>
        <w:rPr>
          <w:rFonts w:ascii="Arial" w:hAnsi="Arial" w:eastAsia="Arial" w:cs="Arial"/>
          <w:sz w:val="21"/>
          <w:szCs w:val="21"/>
        </w:rPr>
        <w:sectPr>
          <w:headerReference r:id="rId6" w:type="default"/>
          <w:footerReference r:id="rId7" w:type="default"/>
          <w:pgSz w:w="11910" w:h="16840"/>
          <w:pgMar w:top="1115" w:right="1135" w:bottom="1461" w:left="1064" w:header="777" w:footer="1111" w:gutter="0"/>
          <w:cols w:space="720" w:num="1"/>
        </w:sectPr>
      </w:pPr>
    </w:p>
    <w:p w14:paraId="1C18CF21">
      <w:pPr>
        <w:spacing w:line="360" w:lineRule="auto"/>
        <w:rPr>
          <w:rFonts w:ascii="Arial"/>
          <w:sz w:val="21"/>
        </w:rPr>
      </w:pPr>
    </w:p>
    <w:p w14:paraId="68F50AFA">
      <w:pPr>
        <w:pStyle w:val="2"/>
        <w:spacing w:before="72" w:line="212" w:lineRule="auto"/>
        <w:ind w:left="1095"/>
        <w:rPr>
          <w:sz w:val="22"/>
          <w:szCs w:val="22"/>
        </w:rPr>
      </w:pPr>
      <w:r>
        <w:rPr>
          <w:rFonts w:ascii="Times New Roman" w:hAnsi="Times New Roman" w:eastAsia="Times New Roman" w:cs="Times New Roman"/>
          <w:spacing w:val="-10"/>
          <w:sz w:val="22"/>
          <w:szCs w:val="22"/>
        </w:rPr>
        <w:t>XXX</w:t>
      </w:r>
      <w:r>
        <w:rPr>
          <w:rFonts w:ascii="Times New Roman" w:hAnsi="Times New Roman" w:eastAsia="Times New Roman" w:cs="Times New Roman"/>
          <w:spacing w:val="14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22"/>
          <w:szCs w:val="22"/>
        </w:rPr>
        <w:t xml:space="preserve">( </w:t>
      </w:r>
      <w:r>
        <w:rPr>
          <w:spacing w:val="-10"/>
          <w:sz w:val="22"/>
          <w:szCs w:val="22"/>
        </w:rPr>
        <w:t xml:space="preserve">检验机构名称)                                      </w:t>
      </w:r>
      <w:r>
        <w:rPr>
          <w:spacing w:val="-11"/>
          <w:sz w:val="22"/>
          <w:szCs w:val="22"/>
        </w:rPr>
        <w:t xml:space="preserve">  检测编号：</w:t>
      </w:r>
    </w:p>
    <w:p w14:paraId="677A8187">
      <w:pPr>
        <w:pStyle w:val="2"/>
        <w:spacing w:before="43" w:line="219" w:lineRule="auto"/>
        <w:ind w:left="7514"/>
        <w:rPr>
          <w:sz w:val="24"/>
          <w:szCs w:val="24"/>
        </w:rPr>
      </w:pPr>
      <w:r>
        <w:rPr>
          <w:spacing w:val="-9"/>
          <w:sz w:val="24"/>
          <w:szCs w:val="24"/>
        </w:rPr>
        <w:t>共</w:t>
      </w:r>
      <w:r>
        <w:rPr>
          <w:spacing w:val="13"/>
          <w:sz w:val="24"/>
          <w:szCs w:val="24"/>
        </w:rPr>
        <w:t xml:space="preserve">  </w:t>
      </w:r>
      <w:r>
        <w:rPr>
          <w:spacing w:val="-9"/>
          <w:sz w:val="24"/>
          <w:szCs w:val="24"/>
        </w:rPr>
        <w:t>页</w:t>
      </w:r>
      <w:r>
        <w:rPr>
          <w:spacing w:val="9"/>
          <w:sz w:val="24"/>
          <w:szCs w:val="24"/>
        </w:rPr>
        <w:t xml:space="preserve">  </w:t>
      </w:r>
      <w:r>
        <w:rPr>
          <w:spacing w:val="-9"/>
          <w:sz w:val="24"/>
          <w:szCs w:val="24"/>
        </w:rPr>
        <w:t>第</w:t>
      </w:r>
      <w:r>
        <w:rPr>
          <w:spacing w:val="13"/>
          <w:sz w:val="24"/>
          <w:szCs w:val="24"/>
        </w:rPr>
        <w:t xml:space="preserve">  </w:t>
      </w:r>
      <w:r>
        <w:rPr>
          <w:spacing w:val="-9"/>
          <w:sz w:val="24"/>
          <w:szCs w:val="24"/>
        </w:rPr>
        <w:t>页</w:t>
      </w:r>
    </w:p>
    <w:tbl>
      <w:tblPr>
        <w:tblStyle w:val="5"/>
        <w:tblW w:w="97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1568"/>
        <w:gridCol w:w="4386"/>
        <w:gridCol w:w="1518"/>
        <w:gridCol w:w="699"/>
        <w:gridCol w:w="874"/>
      </w:tblGrid>
      <w:tr w14:paraId="7DBA4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9719" w:type="dxa"/>
            <w:gridSpan w:val="6"/>
            <w:vAlign w:val="top"/>
          </w:tcPr>
          <w:p w14:paraId="469E11E4">
            <w:pPr>
              <w:spacing w:before="223" w:line="219" w:lineRule="auto"/>
              <w:ind w:left="42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检测结果汇总</w:t>
            </w:r>
          </w:p>
        </w:tc>
      </w:tr>
      <w:tr w14:paraId="07FE6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674" w:type="dxa"/>
            <w:vAlign w:val="top"/>
          </w:tcPr>
          <w:p w14:paraId="22B93DEB">
            <w:pPr>
              <w:pStyle w:val="6"/>
              <w:spacing w:line="250" w:lineRule="auto"/>
            </w:pPr>
          </w:p>
          <w:p w14:paraId="62D348A8">
            <w:pPr>
              <w:spacing w:before="68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序号</w:t>
            </w:r>
          </w:p>
        </w:tc>
        <w:tc>
          <w:tcPr>
            <w:tcW w:w="1568" w:type="dxa"/>
            <w:vAlign w:val="top"/>
          </w:tcPr>
          <w:p w14:paraId="084BCEFB">
            <w:pPr>
              <w:pStyle w:val="6"/>
              <w:spacing w:line="249" w:lineRule="auto"/>
            </w:pPr>
          </w:p>
          <w:p w14:paraId="2250A38E">
            <w:pPr>
              <w:spacing w:before="68" w:line="219" w:lineRule="auto"/>
              <w:ind w:left="3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检测项目</w:t>
            </w:r>
          </w:p>
        </w:tc>
        <w:tc>
          <w:tcPr>
            <w:tcW w:w="4386" w:type="dxa"/>
            <w:vAlign w:val="top"/>
          </w:tcPr>
          <w:p w14:paraId="6F38C596">
            <w:pPr>
              <w:pStyle w:val="6"/>
              <w:spacing w:line="249" w:lineRule="auto"/>
            </w:pPr>
          </w:p>
          <w:p w14:paraId="2748374C">
            <w:pPr>
              <w:spacing w:before="68" w:line="219" w:lineRule="auto"/>
              <w:ind w:left="17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技术要求</w:t>
            </w:r>
          </w:p>
        </w:tc>
        <w:tc>
          <w:tcPr>
            <w:tcW w:w="1518" w:type="dxa"/>
            <w:vAlign w:val="top"/>
          </w:tcPr>
          <w:p w14:paraId="66D964E9">
            <w:pPr>
              <w:pStyle w:val="6"/>
              <w:spacing w:line="249" w:lineRule="auto"/>
            </w:pPr>
          </w:p>
          <w:p w14:paraId="317D2A36">
            <w:pPr>
              <w:spacing w:before="68" w:line="219" w:lineRule="auto"/>
              <w:ind w:left="34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检测结果</w:t>
            </w:r>
          </w:p>
        </w:tc>
        <w:tc>
          <w:tcPr>
            <w:tcW w:w="699" w:type="dxa"/>
            <w:vAlign w:val="top"/>
          </w:tcPr>
          <w:p w14:paraId="029EE456">
            <w:pPr>
              <w:spacing w:before="169" w:line="220" w:lineRule="auto"/>
              <w:ind w:left="1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单项</w:t>
            </w:r>
          </w:p>
          <w:p w14:paraId="42C35671">
            <w:pPr>
              <w:spacing w:before="29" w:line="220" w:lineRule="auto"/>
              <w:ind w:left="1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判定</w:t>
            </w:r>
          </w:p>
        </w:tc>
        <w:tc>
          <w:tcPr>
            <w:tcW w:w="874" w:type="dxa"/>
            <w:vAlign w:val="top"/>
          </w:tcPr>
          <w:p w14:paraId="0252B6C6">
            <w:pPr>
              <w:pStyle w:val="6"/>
              <w:spacing w:line="250" w:lineRule="auto"/>
            </w:pPr>
          </w:p>
          <w:p w14:paraId="576DDE54">
            <w:pPr>
              <w:spacing w:before="68" w:line="221" w:lineRule="auto"/>
              <w:ind w:left="2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备注</w:t>
            </w:r>
          </w:p>
        </w:tc>
      </w:tr>
      <w:tr w14:paraId="5DC11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8" w:hRule="atLeast"/>
        </w:trPr>
        <w:tc>
          <w:tcPr>
            <w:tcW w:w="674" w:type="dxa"/>
            <w:vAlign w:val="top"/>
          </w:tcPr>
          <w:p w14:paraId="2938876B">
            <w:pPr>
              <w:pStyle w:val="6"/>
            </w:pPr>
          </w:p>
        </w:tc>
        <w:tc>
          <w:tcPr>
            <w:tcW w:w="1568" w:type="dxa"/>
            <w:vMerge w:val="restart"/>
            <w:tcBorders>
              <w:bottom w:val="nil"/>
            </w:tcBorders>
            <w:vAlign w:val="top"/>
          </w:tcPr>
          <w:p w14:paraId="4E910161">
            <w:pPr>
              <w:pStyle w:val="6"/>
            </w:pPr>
          </w:p>
        </w:tc>
        <w:tc>
          <w:tcPr>
            <w:tcW w:w="4386" w:type="dxa"/>
            <w:vAlign w:val="top"/>
          </w:tcPr>
          <w:p w14:paraId="343FEACC">
            <w:pPr>
              <w:spacing w:before="207" w:line="237" w:lineRule="auto"/>
              <w:ind w:left="102" w:right="82" w:hanging="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c)飞机入位过程中，如有车辆或其他物体穿行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阻挡扫描信号影响飞机入位时(如服务车道上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通行的保障车辆),系统应当显示“</w:t>
            </w:r>
            <w:r>
              <w:rPr>
                <w:rFonts w:ascii="宋体" w:hAnsi="宋体" w:eastAsia="宋体" w:cs="宋体"/>
                <w:sz w:val="21"/>
                <w:szCs w:val="21"/>
              </w:rPr>
              <w:t>WAIT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”</w:t>
            </w:r>
          </w:p>
          <w:p w14:paraId="44F66B12">
            <w:pPr>
              <w:spacing w:line="242" w:lineRule="auto"/>
              <w:ind w:left="82" w:right="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或其他信息警示机组及相关人员，暂停飞机入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位。当阻挡扫描信号的物体离开引导路径后，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系统可自动恢复正常引导，以避免影响服务车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道上的车辆正常行驶。</w:t>
            </w:r>
          </w:p>
        </w:tc>
        <w:tc>
          <w:tcPr>
            <w:tcW w:w="1518" w:type="dxa"/>
            <w:vAlign w:val="top"/>
          </w:tcPr>
          <w:p w14:paraId="4FF7BC5C">
            <w:pPr>
              <w:pStyle w:val="6"/>
            </w:pPr>
          </w:p>
        </w:tc>
        <w:tc>
          <w:tcPr>
            <w:tcW w:w="699" w:type="dxa"/>
            <w:vAlign w:val="top"/>
          </w:tcPr>
          <w:p w14:paraId="70428AF6">
            <w:pPr>
              <w:pStyle w:val="6"/>
            </w:pPr>
          </w:p>
        </w:tc>
        <w:tc>
          <w:tcPr>
            <w:tcW w:w="874" w:type="dxa"/>
            <w:vAlign w:val="top"/>
          </w:tcPr>
          <w:p w14:paraId="0861F41D">
            <w:pPr>
              <w:pStyle w:val="6"/>
            </w:pPr>
          </w:p>
        </w:tc>
      </w:tr>
      <w:tr w14:paraId="72BC7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674" w:type="dxa"/>
            <w:vMerge w:val="restart"/>
            <w:tcBorders>
              <w:bottom w:val="nil"/>
            </w:tcBorders>
            <w:vAlign w:val="top"/>
          </w:tcPr>
          <w:p w14:paraId="6EEC2815">
            <w:pPr>
              <w:pStyle w:val="6"/>
              <w:spacing w:line="253" w:lineRule="auto"/>
            </w:pPr>
          </w:p>
          <w:p w14:paraId="133AE52F">
            <w:pPr>
              <w:pStyle w:val="6"/>
              <w:spacing w:line="253" w:lineRule="auto"/>
            </w:pPr>
          </w:p>
          <w:p w14:paraId="54191B98">
            <w:pPr>
              <w:pStyle w:val="6"/>
              <w:spacing w:line="253" w:lineRule="auto"/>
            </w:pPr>
          </w:p>
          <w:p w14:paraId="08CA769F">
            <w:pPr>
              <w:pStyle w:val="6"/>
              <w:spacing w:line="253" w:lineRule="auto"/>
            </w:pPr>
          </w:p>
          <w:p w14:paraId="0E983969">
            <w:pPr>
              <w:pStyle w:val="6"/>
              <w:spacing w:line="253" w:lineRule="auto"/>
            </w:pPr>
          </w:p>
          <w:p w14:paraId="32129EE6">
            <w:pPr>
              <w:pStyle w:val="6"/>
              <w:spacing w:line="253" w:lineRule="auto"/>
            </w:pPr>
          </w:p>
          <w:p w14:paraId="5ED6A89B">
            <w:pPr>
              <w:pStyle w:val="6"/>
              <w:spacing w:line="253" w:lineRule="auto"/>
            </w:pPr>
          </w:p>
          <w:p w14:paraId="3C458B3D">
            <w:pPr>
              <w:pStyle w:val="6"/>
              <w:spacing w:line="253" w:lineRule="auto"/>
            </w:pPr>
          </w:p>
          <w:p w14:paraId="390C7D8F">
            <w:pPr>
              <w:pStyle w:val="6"/>
              <w:spacing w:line="253" w:lineRule="auto"/>
            </w:pPr>
          </w:p>
          <w:p w14:paraId="0FA242A1">
            <w:pPr>
              <w:pStyle w:val="6"/>
              <w:spacing w:line="253" w:lineRule="auto"/>
            </w:pPr>
          </w:p>
          <w:p w14:paraId="0D08AD19">
            <w:pPr>
              <w:pStyle w:val="6"/>
              <w:spacing w:line="253" w:lineRule="auto"/>
            </w:pPr>
          </w:p>
          <w:p w14:paraId="6F17725A">
            <w:pPr>
              <w:pStyle w:val="6"/>
              <w:spacing w:line="253" w:lineRule="auto"/>
            </w:pPr>
          </w:p>
          <w:p w14:paraId="154D3E21">
            <w:pPr>
              <w:pStyle w:val="6"/>
              <w:spacing w:line="253" w:lineRule="auto"/>
            </w:pPr>
          </w:p>
          <w:p w14:paraId="56B308D3">
            <w:pPr>
              <w:pStyle w:val="6"/>
              <w:spacing w:line="253" w:lineRule="auto"/>
            </w:pPr>
          </w:p>
          <w:p w14:paraId="3DCA5241">
            <w:pPr>
              <w:pStyle w:val="6"/>
              <w:spacing w:line="253" w:lineRule="auto"/>
            </w:pPr>
          </w:p>
          <w:p w14:paraId="330C4B78">
            <w:pPr>
              <w:pStyle w:val="6"/>
              <w:spacing w:line="253" w:lineRule="auto"/>
            </w:pPr>
          </w:p>
          <w:p w14:paraId="57CD58DA">
            <w:pPr>
              <w:pStyle w:val="6"/>
              <w:spacing w:line="253" w:lineRule="auto"/>
            </w:pPr>
          </w:p>
          <w:p w14:paraId="2A095849">
            <w:pPr>
              <w:pStyle w:val="6"/>
              <w:spacing w:line="254" w:lineRule="auto"/>
            </w:pPr>
          </w:p>
          <w:p w14:paraId="668F13E2">
            <w:pPr>
              <w:spacing w:before="69"/>
              <w:ind w:left="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10</w:t>
            </w:r>
          </w:p>
        </w:tc>
        <w:tc>
          <w:tcPr>
            <w:tcW w:w="1568" w:type="dxa"/>
            <w:vMerge w:val="continue"/>
            <w:tcBorders>
              <w:top w:val="nil"/>
              <w:bottom w:val="nil"/>
            </w:tcBorders>
            <w:vAlign w:val="top"/>
          </w:tcPr>
          <w:p w14:paraId="70D7B605">
            <w:pPr>
              <w:pStyle w:val="6"/>
            </w:pPr>
          </w:p>
        </w:tc>
        <w:tc>
          <w:tcPr>
            <w:tcW w:w="4386" w:type="dxa"/>
            <w:vAlign w:val="top"/>
          </w:tcPr>
          <w:p w14:paraId="5E8908AD">
            <w:pPr>
              <w:pStyle w:val="6"/>
              <w:spacing w:line="391" w:lineRule="auto"/>
            </w:pPr>
          </w:p>
          <w:p w14:paraId="16CA72E2">
            <w:pPr>
              <w:spacing w:before="68" w:line="219" w:lineRule="auto"/>
              <w:ind w:left="8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d)具备完善的日志记录功能。</w:t>
            </w:r>
          </w:p>
        </w:tc>
        <w:tc>
          <w:tcPr>
            <w:tcW w:w="1518" w:type="dxa"/>
            <w:vAlign w:val="top"/>
          </w:tcPr>
          <w:p w14:paraId="62FBD801">
            <w:pPr>
              <w:pStyle w:val="6"/>
            </w:pPr>
          </w:p>
        </w:tc>
        <w:tc>
          <w:tcPr>
            <w:tcW w:w="699" w:type="dxa"/>
            <w:vAlign w:val="top"/>
          </w:tcPr>
          <w:p w14:paraId="0EA36304">
            <w:pPr>
              <w:pStyle w:val="6"/>
            </w:pPr>
          </w:p>
        </w:tc>
        <w:tc>
          <w:tcPr>
            <w:tcW w:w="874" w:type="dxa"/>
            <w:vAlign w:val="top"/>
          </w:tcPr>
          <w:p w14:paraId="60956BC0">
            <w:pPr>
              <w:pStyle w:val="6"/>
            </w:pPr>
          </w:p>
        </w:tc>
      </w:tr>
      <w:tr w14:paraId="7CB1E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9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vAlign w:val="top"/>
          </w:tcPr>
          <w:p w14:paraId="78E90894">
            <w:pPr>
              <w:pStyle w:val="6"/>
            </w:pPr>
          </w:p>
        </w:tc>
        <w:tc>
          <w:tcPr>
            <w:tcW w:w="1568" w:type="dxa"/>
            <w:vMerge w:val="continue"/>
            <w:tcBorders>
              <w:top w:val="nil"/>
              <w:bottom w:val="nil"/>
            </w:tcBorders>
            <w:vAlign w:val="top"/>
          </w:tcPr>
          <w:p w14:paraId="1A8F09E4">
            <w:pPr>
              <w:pStyle w:val="6"/>
            </w:pPr>
          </w:p>
        </w:tc>
        <w:tc>
          <w:tcPr>
            <w:tcW w:w="4386" w:type="dxa"/>
            <w:vAlign w:val="top"/>
          </w:tcPr>
          <w:p w14:paraId="550061C3">
            <w:pPr>
              <w:spacing w:before="283" w:line="237" w:lineRule="auto"/>
              <w:ind w:left="82" w:right="8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e)控制单元应当具有完善的自检功能，自检包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括开机自检、对设备各部件工作状态检测及设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备自身安装物理位置(上下位移或水平方向</w:t>
            </w:r>
          </w:p>
          <w:p w14:paraId="0F17C243">
            <w:pPr>
              <w:spacing w:before="2" w:line="238" w:lineRule="auto"/>
              <w:ind w:left="82" w:right="102" w:firstLine="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的旋转)检测、各硬件状态和软件控制功能检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测。如发现故障信息，将自动终止激活程序并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将故障代码显示出来。</w:t>
            </w:r>
          </w:p>
        </w:tc>
        <w:tc>
          <w:tcPr>
            <w:tcW w:w="1518" w:type="dxa"/>
            <w:vAlign w:val="top"/>
          </w:tcPr>
          <w:p w14:paraId="43E8969D">
            <w:pPr>
              <w:pStyle w:val="6"/>
            </w:pPr>
          </w:p>
        </w:tc>
        <w:tc>
          <w:tcPr>
            <w:tcW w:w="699" w:type="dxa"/>
            <w:vAlign w:val="top"/>
          </w:tcPr>
          <w:p w14:paraId="69D16A2E">
            <w:pPr>
              <w:pStyle w:val="6"/>
            </w:pPr>
          </w:p>
        </w:tc>
        <w:tc>
          <w:tcPr>
            <w:tcW w:w="874" w:type="dxa"/>
            <w:vAlign w:val="top"/>
          </w:tcPr>
          <w:p w14:paraId="33FD0C2E">
            <w:pPr>
              <w:pStyle w:val="6"/>
            </w:pPr>
          </w:p>
        </w:tc>
      </w:tr>
      <w:tr w14:paraId="4EB0A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vAlign w:val="top"/>
          </w:tcPr>
          <w:p w14:paraId="357F7B17">
            <w:pPr>
              <w:pStyle w:val="6"/>
            </w:pPr>
          </w:p>
        </w:tc>
        <w:tc>
          <w:tcPr>
            <w:tcW w:w="1568" w:type="dxa"/>
            <w:vMerge w:val="continue"/>
            <w:tcBorders>
              <w:top w:val="nil"/>
              <w:bottom w:val="nil"/>
            </w:tcBorders>
            <w:vAlign w:val="top"/>
          </w:tcPr>
          <w:p w14:paraId="29794E86">
            <w:pPr>
              <w:pStyle w:val="6"/>
            </w:pPr>
          </w:p>
        </w:tc>
        <w:tc>
          <w:tcPr>
            <w:tcW w:w="4386" w:type="dxa"/>
            <w:vAlign w:val="top"/>
          </w:tcPr>
          <w:p w14:paraId="00ADEDE0">
            <w:pPr>
              <w:spacing w:before="192" w:line="245" w:lineRule="auto"/>
              <w:ind w:left="82" w:right="64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f)系统应当具备机型识别功能，通过扫描单元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能够完成入位飞机轮廓扫描，并与控制单元内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部存储的机型轮廓数据进行对比，完成机型验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证。</w:t>
            </w:r>
          </w:p>
        </w:tc>
        <w:tc>
          <w:tcPr>
            <w:tcW w:w="1518" w:type="dxa"/>
            <w:vAlign w:val="top"/>
          </w:tcPr>
          <w:p w14:paraId="315E63BB">
            <w:pPr>
              <w:pStyle w:val="6"/>
            </w:pPr>
          </w:p>
        </w:tc>
        <w:tc>
          <w:tcPr>
            <w:tcW w:w="699" w:type="dxa"/>
            <w:vAlign w:val="top"/>
          </w:tcPr>
          <w:p w14:paraId="1E0E51C4">
            <w:pPr>
              <w:pStyle w:val="6"/>
            </w:pPr>
          </w:p>
        </w:tc>
        <w:tc>
          <w:tcPr>
            <w:tcW w:w="874" w:type="dxa"/>
            <w:vAlign w:val="top"/>
          </w:tcPr>
          <w:p w14:paraId="7000CA9A">
            <w:pPr>
              <w:pStyle w:val="6"/>
            </w:pPr>
          </w:p>
        </w:tc>
      </w:tr>
      <w:tr w14:paraId="54C6C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vAlign w:val="top"/>
          </w:tcPr>
          <w:p w14:paraId="47428317">
            <w:pPr>
              <w:pStyle w:val="6"/>
            </w:pPr>
          </w:p>
        </w:tc>
        <w:tc>
          <w:tcPr>
            <w:tcW w:w="1568" w:type="dxa"/>
            <w:vMerge w:val="continue"/>
            <w:tcBorders>
              <w:top w:val="nil"/>
              <w:bottom w:val="nil"/>
            </w:tcBorders>
            <w:vAlign w:val="top"/>
          </w:tcPr>
          <w:p w14:paraId="4F660C6F">
            <w:pPr>
              <w:pStyle w:val="6"/>
            </w:pPr>
          </w:p>
        </w:tc>
        <w:tc>
          <w:tcPr>
            <w:tcW w:w="4386" w:type="dxa"/>
            <w:vAlign w:val="top"/>
          </w:tcPr>
          <w:p w14:paraId="18B6A469">
            <w:pPr>
              <w:spacing w:before="128" w:line="237" w:lineRule="auto"/>
              <w:ind w:left="82" w:right="82" w:firstLine="11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g)如控制单元内部存储的机型轮廓数据与实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z w:val="21"/>
                <w:szCs w:val="21"/>
              </w:rPr>
              <w:t>际入位机型不一致，能自动报告机型数据错误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信息。</w:t>
            </w:r>
          </w:p>
        </w:tc>
        <w:tc>
          <w:tcPr>
            <w:tcW w:w="1518" w:type="dxa"/>
            <w:vAlign w:val="top"/>
          </w:tcPr>
          <w:p w14:paraId="52924B9E">
            <w:pPr>
              <w:pStyle w:val="6"/>
            </w:pPr>
          </w:p>
        </w:tc>
        <w:tc>
          <w:tcPr>
            <w:tcW w:w="699" w:type="dxa"/>
            <w:vAlign w:val="top"/>
          </w:tcPr>
          <w:p w14:paraId="03A5CF95">
            <w:pPr>
              <w:pStyle w:val="6"/>
            </w:pPr>
          </w:p>
        </w:tc>
        <w:tc>
          <w:tcPr>
            <w:tcW w:w="874" w:type="dxa"/>
            <w:vAlign w:val="top"/>
          </w:tcPr>
          <w:p w14:paraId="4C2ED8C6">
            <w:pPr>
              <w:pStyle w:val="6"/>
            </w:pPr>
          </w:p>
        </w:tc>
      </w:tr>
      <w:tr w14:paraId="376C8B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vAlign w:val="top"/>
          </w:tcPr>
          <w:p w14:paraId="64802D17">
            <w:pPr>
              <w:pStyle w:val="6"/>
            </w:pPr>
          </w:p>
        </w:tc>
        <w:tc>
          <w:tcPr>
            <w:tcW w:w="1568" w:type="dxa"/>
            <w:vMerge w:val="continue"/>
            <w:tcBorders>
              <w:top w:val="nil"/>
              <w:bottom w:val="nil"/>
            </w:tcBorders>
            <w:vAlign w:val="top"/>
          </w:tcPr>
          <w:p w14:paraId="32509BD1">
            <w:pPr>
              <w:pStyle w:val="6"/>
            </w:pPr>
          </w:p>
        </w:tc>
        <w:tc>
          <w:tcPr>
            <w:tcW w:w="4386" w:type="dxa"/>
            <w:vAlign w:val="top"/>
          </w:tcPr>
          <w:p w14:paraId="090ABEBD">
            <w:pPr>
              <w:pStyle w:val="6"/>
              <w:spacing w:line="245" w:lineRule="auto"/>
            </w:pPr>
          </w:p>
          <w:p w14:paraId="1D371E2F">
            <w:pPr>
              <w:spacing w:before="69" w:line="244" w:lineRule="auto"/>
              <w:ind w:left="82" w:right="153" w:firstLine="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h)可支持复合机位内多条机位中线引导。(可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选</w:t>
            </w:r>
            <w:r>
              <w:rPr>
                <w:rFonts w:ascii="宋体" w:hAnsi="宋体" w:eastAsia="宋体" w:cs="宋体"/>
                <w:spacing w:val="-4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)</w:t>
            </w:r>
          </w:p>
        </w:tc>
        <w:tc>
          <w:tcPr>
            <w:tcW w:w="1518" w:type="dxa"/>
            <w:vAlign w:val="top"/>
          </w:tcPr>
          <w:p w14:paraId="577366AE">
            <w:pPr>
              <w:pStyle w:val="6"/>
            </w:pPr>
          </w:p>
        </w:tc>
        <w:tc>
          <w:tcPr>
            <w:tcW w:w="699" w:type="dxa"/>
            <w:vAlign w:val="top"/>
          </w:tcPr>
          <w:p w14:paraId="397AF37E">
            <w:pPr>
              <w:pStyle w:val="6"/>
            </w:pPr>
          </w:p>
        </w:tc>
        <w:tc>
          <w:tcPr>
            <w:tcW w:w="874" w:type="dxa"/>
            <w:vAlign w:val="top"/>
          </w:tcPr>
          <w:p w14:paraId="7FB7B75B">
            <w:pPr>
              <w:pStyle w:val="6"/>
            </w:pPr>
          </w:p>
        </w:tc>
      </w:tr>
      <w:tr w14:paraId="77EB1A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vAlign w:val="top"/>
          </w:tcPr>
          <w:p w14:paraId="5B9B69EC">
            <w:pPr>
              <w:pStyle w:val="6"/>
            </w:pPr>
          </w:p>
        </w:tc>
        <w:tc>
          <w:tcPr>
            <w:tcW w:w="1568" w:type="dxa"/>
            <w:vMerge w:val="continue"/>
            <w:tcBorders>
              <w:top w:val="nil"/>
            </w:tcBorders>
            <w:vAlign w:val="top"/>
          </w:tcPr>
          <w:p w14:paraId="667DF6E1">
            <w:pPr>
              <w:pStyle w:val="6"/>
            </w:pPr>
          </w:p>
        </w:tc>
        <w:tc>
          <w:tcPr>
            <w:tcW w:w="4386" w:type="dxa"/>
            <w:vAlign w:val="top"/>
          </w:tcPr>
          <w:p w14:paraId="152C8729">
            <w:pPr>
              <w:spacing w:before="186" w:line="237" w:lineRule="auto"/>
              <w:ind w:left="82" w:right="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i)扫描单元实时判断飞机相对于机位中线的偏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离位置及距离停止线的位置信息，应当在距停</w:t>
            </w:r>
          </w:p>
          <w:p w14:paraId="0E1CC66D">
            <w:pPr>
              <w:spacing w:before="2" w:line="239" w:lineRule="auto"/>
              <w:ind w:left="102" w:right="255" w:firstLine="1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机位置至少25m之前将相关信息通过实时更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新的图像和数字信息反映到显示单元上。</w:t>
            </w:r>
          </w:p>
        </w:tc>
        <w:tc>
          <w:tcPr>
            <w:tcW w:w="1518" w:type="dxa"/>
            <w:vAlign w:val="top"/>
          </w:tcPr>
          <w:p w14:paraId="157A6638">
            <w:pPr>
              <w:pStyle w:val="6"/>
            </w:pPr>
          </w:p>
        </w:tc>
        <w:tc>
          <w:tcPr>
            <w:tcW w:w="699" w:type="dxa"/>
            <w:vAlign w:val="top"/>
          </w:tcPr>
          <w:p w14:paraId="6A53D856">
            <w:pPr>
              <w:pStyle w:val="6"/>
            </w:pPr>
          </w:p>
        </w:tc>
        <w:tc>
          <w:tcPr>
            <w:tcW w:w="874" w:type="dxa"/>
            <w:vAlign w:val="top"/>
          </w:tcPr>
          <w:p w14:paraId="16829E3A">
            <w:pPr>
              <w:pStyle w:val="6"/>
            </w:pPr>
          </w:p>
        </w:tc>
      </w:tr>
      <w:tr w14:paraId="781CCB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4" w:hRule="atLeast"/>
        </w:trPr>
        <w:tc>
          <w:tcPr>
            <w:tcW w:w="674" w:type="dxa"/>
            <w:vMerge w:val="continue"/>
            <w:tcBorders>
              <w:top w:val="nil"/>
            </w:tcBorders>
            <w:vAlign w:val="top"/>
          </w:tcPr>
          <w:p w14:paraId="06B900C7">
            <w:pPr>
              <w:pStyle w:val="6"/>
            </w:pPr>
          </w:p>
        </w:tc>
        <w:tc>
          <w:tcPr>
            <w:tcW w:w="1568" w:type="dxa"/>
            <w:vAlign w:val="top"/>
          </w:tcPr>
          <w:p w14:paraId="6D10D5FA">
            <w:pPr>
              <w:pStyle w:val="6"/>
              <w:spacing w:line="438" w:lineRule="auto"/>
            </w:pPr>
          </w:p>
          <w:p w14:paraId="2B8126A4">
            <w:pPr>
              <w:spacing w:before="68" w:line="205" w:lineRule="auto"/>
              <w:ind w:left="350" w:right="374" w:firstLine="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6.10.11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控制面板</w:t>
            </w:r>
          </w:p>
        </w:tc>
        <w:tc>
          <w:tcPr>
            <w:tcW w:w="4386" w:type="dxa"/>
            <w:vAlign w:val="top"/>
          </w:tcPr>
          <w:p w14:paraId="5CEE8C40">
            <w:pPr>
              <w:pStyle w:val="6"/>
              <w:spacing w:line="257" w:lineRule="auto"/>
            </w:pPr>
          </w:p>
          <w:p w14:paraId="533CB028">
            <w:pPr>
              <w:pStyle w:val="6"/>
              <w:spacing w:line="257" w:lineRule="auto"/>
            </w:pPr>
          </w:p>
          <w:p w14:paraId="22BE2ABD">
            <w:pPr>
              <w:spacing w:before="69" w:line="219" w:lineRule="auto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控制面板应当满足6.9.12条要求。</w:t>
            </w:r>
          </w:p>
        </w:tc>
        <w:tc>
          <w:tcPr>
            <w:tcW w:w="1518" w:type="dxa"/>
            <w:vAlign w:val="top"/>
          </w:tcPr>
          <w:p w14:paraId="4FEEFFB0">
            <w:pPr>
              <w:pStyle w:val="6"/>
            </w:pPr>
          </w:p>
        </w:tc>
        <w:tc>
          <w:tcPr>
            <w:tcW w:w="699" w:type="dxa"/>
            <w:vAlign w:val="top"/>
          </w:tcPr>
          <w:p w14:paraId="6BD881A1">
            <w:pPr>
              <w:pStyle w:val="6"/>
            </w:pPr>
          </w:p>
        </w:tc>
        <w:tc>
          <w:tcPr>
            <w:tcW w:w="874" w:type="dxa"/>
            <w:vAlign w:val="top"/>
          </w:tcPr>
          <w:p w14:paraId="50DE833B">
            <w:pPr>
              <w:pStyle w:val="6"/>
            </w:pPr>
          </w:p>
        </w:tc>
      </w:tr>
    </w:tbl>
    <w:p w14:paraId="6EE9C487">
      <w:pPr>
        <w:rPr>
          <w:rFonts w:ascii="Arial"/>
          <w:sz w:val="21"/>
        </w:rPr>
      </w:pPr>
    </w:p>
    <w:sectPr>
      <w:headerReference r:id="rId8" w:type="default"/>
      <w:footerReference r:id="rId9" w:type="default"/>
      <w:pgSz w:w="11910" w:h="16840"/>
      <w:pgMar w:top="400" w:right="1115" w:bottom="1427" w:left="1064" w:header="0" w:footer="112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0E4338">
    <w:pPr>
      <w:spacing w:line="232" w:lineRule="auto"/>
      <w:ind w:left="434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—46—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25AF7">
    <w:pPr>
      <w:pStyle w:val="2"/>
      <w:spacing w:before="1" w:line="232" w:lineRule="auto"/>
      <w:ind w:left="8294"/>
      <w:rPr>
        <w:sz w:val="27"/>
        <w:szCs w:val="27"/>
      </w:rPr>
    </w:pPr>
    <w:r>
      <w:rPr>
        <w:spacing w:val="-3"/>
        <w:sz w:val="27"/>
        <w:szCs w:val="27"/>
      </w:rPr>
      <w:t>—47—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36E18">
    <w:pPr>
      <w:pStyle w:val="2"/>
      <w:spacing w:line="231" w:lineRule="auto"/>
      <w:ind w:left="434"/>
      <w:rPr>
        <w:sz w:val="23"/>
        <w:szCs w:val="23"/>
      </w:rPr>
    </w:pPr>
    <w:r>
      <w:rPr>
        <w:spacing w:val="-2"/>
        <w:sz w:val="23"/>
        <w:szCs w:val="23"/>
      </w:rPr>
      <w:t>—48—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141F6">
    <w:pPr>
      <w:pStyle w:val="2"/>
      <w:spacing w:before="47" w:line="219" w:lineRule="auto"/>
      <w:ind w:left="1095"/>
      <w:rPr>
        <w:sz w:val="22"/>
        <w:szCs w:val="22"/>
      </w:rPr>
    </w:pPr>
    <w:r>
      <w:rPr>
        <w:rFonts w:ascii="Times New Roman" w:hAnsi="Times New Roman" w:eastAsia="Times New Roman" w:cs="Times New Roman"/>
        <w:spacing w:val="-15"/>
        <w:sz w:val="22"/>
        <w:szCs w:val="22"/>
      </w:rPr>
      <w:t>XXX</w:t>
    </w:r>
    <w:r>
      <w:rPr>
        <w:rFonts w:ascii="Times New Roman" w:hAnsi="Times New Roman" w:eastAsia="Times New Roman" w:cs="Times New Roman"/>
        <w:spacing w:val="23"/>
        <w:sz w:val="22"/>
        <w:szCs w:val="22"/>
      </w:rPr>
      <w:t xml:space="preserve"> </w:t>
    </w:r>
    <w:r>
      <w:rPr>
        <w:rFonts w:ascii="Times New Roman" w:hAnsi="Times New Roman" w:eastAsia="Times New Roman" w:cs="Times New Roman"/>
        <w:spacing w:val="-15"/>
        <w:sz w:val="22"/>
        <w:szCs w:val="22"/>
      </w:rPr>
      <w:t xml:space="preserve">( </w:t>
    </w:r>
    <w:r>
      <w:rPr>
        <w:spacing w:val="-15"/>
        <w:sz w:val="22"/>
        <w:szCs w:val="22"/>
      </w:rPr>
      <w:t>检验机构名称)</w:t>
    </w:r>
    <w:r>
      <w:rPr>
        <w:spacing w:val="3"/>
        <w:sz w:val="22"/>
        <w:szCs w:val="22"/>
      </w:rPr>
      <w:t xml:space="preserve">                                    </w:t>
    </w:r>
    <w:r>
      <w:rPr>
        <w:spacing w:val="-15"/>
        <w:position w:val="-1"/>
        <w:sz w:val="22"/>
        <w:szCs w:val="22"/>
      </w:rPr>
      <w:t>检测编号：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FEC2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3E645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c441703e-e2a9-43a5-a101-c8bdbaa2c33b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7B064B31</paraID>
      <start>12</start>
      <end>13</end>
      <status>unmodified</status>
      <modifiedWord/>
      <trackRevisions>false</trackRevisions>
    </reviewItem>
    <reviewItem>
      <errorID>55485147-7fba-40e6-80eb-47a8d0ff8d12</errorID>
      <errorWord>系</errorWord>
      <group>L1_Word</group>
      <groupName>字词问题</groupName>
      <ability>L2_Typo</ability>
      <abilityName>字词错误</abilityName>
      <candidateList>
        <item>系统</item>
      </candidateList>
      <explain/>
      <paraID>36A15391</paraID>
      <start>18</start>
      <end>19</end>
      <status>unmodified</status>
      <modifiedWord/>
      <trackRevisions>false</trackRevisions>
    </reviewItem>
    <reviewItem>
      <errorID>eba62947-7779-4189-942e-af7cd5d556eb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3BA1C01C</paraID>
      <start>9</start>
      <end>10</end>
      <status>unmodified</status>
      <modifiedWord/>
      <trackRevisions>false</trackRevisions>
    </reviewItem>
    <reviewItem>
      <errorID>8e5c5dfb-c298-4f89-b36a-42fef4b0f01a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3BA1C01C</paraID>
      <start>11</start>
      <end>12</end>
      <status>unmodified</status>
      <modifiedWord/>
      <trackRevisions>false</trackRevisions>
    </reviewItem>
    <reviewItem>
      <errorID>3501b06b-ec33-4a96-a121-44378bad33e4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6E317B94</paraID>
      <start>29</start>
      <end>30</end>
      <status>unmodified</status>
      <modifiedWord/>
      <trackRevisions>false</trackRevisions>
    </reviewItem>
    <reviewItem>
      <errorID>929e916f-1b11-40d0-ab5a-e38436bc6dc5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6E317B94</paraID>
      <start>45</start>
      <end>47</end>
      <status>unmodified</status>
      <modifiedWord/>
      <trackRevisions>false</trackRevisions>
    </reviewItem>
    <reviewItem>
      <errorID>a2659711-acab-405a-9495-1239256ab128</errorID>
      <errorWord>a)</errorWord>
      <group>L1_Format</group>
      <groupName>格式问题</groupName>
      <ability>L2_Ordinal</ability>
      <abilityName>序号格式</abilityName>
      <candidateList>
        <item>a）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218E921C</paraID>
      <start>0</start>
      <end>2</end>
      <status>unmodified</status>
      <modifiedWord/>
      <trackRevisions>false</trackRevisions>
    </reviewItem>
    <reviewItem>
      <errorID>80dc47ed-7491-4d68-bc68-8db17b7e0901</errorID>
      <errorWord>b)</errorWord>
      <group>L1_Format</group>
      <groupName>格式问题</groupName>
      <ability>L2_Ordinal</ability>
      <abilityName>序号格式</abilityName>
      <candidateList>
        <item>b）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43C71F8E</paraID>
      <start>0</start>
      <end>2</end>
      <status>unmodified</status>
      <modifiedWord/>
      <trackRevisions>false</trackRevisions>
    </reviewItem>
    <reviewItem>
      <errorID>d519d2e6-3c95-4e84-bac7-32fb3daaebb1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43C71F8E</paraID>
      <start>11</start>
      <end>12</end>
      <status>unmodified</status>
      <modifiedWord/>
      <trackRevisions>false</trackRevisions>
    </reviewItem>
    <reviewItem>
      <errorID>c901bb72-1fff-4022-9f38-a059288ffeee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43C71F8E</paraID>
      <start>21</start>
      <end>22</end>
      <status>unmodified</status>
      <modifiedWord/>
      <trackRevisions>false</trackRevisions>
    </reviewItem>
    <reviewItem>
      <errorID>3c90df02-a540-43b2-adb3-e79030c99c52</errorID>
      <errorWord>c)</errorWord>
      <group>L1_Format</group>
      <groupName>格式问题</groupName>
      <ability>L2_Ordinal</ability>
      <abilityName>序号格式</abilityName>
      <candidateList>
        <item>c）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10CDE222</paraID>
      <start>0</start>
      <end>2</end>
      <status>unmodified</status>
      <modifiedWord/>
      <trackRevisions>false</trackRevisions>
    </reviewItem>
    <reviewItem>
      <errorID>86edf6ad-6259-46f1-bd8a-6a004988ae81</errorID>
      <errorWord>a)</errorWord>
      <group>L1_Format</group>
      <groupName>格式问题</groupName>
      <ability>L2_Ordinal</ability>
      <abilityName>序号格式</abilityName>
      <candidateList>
        <item>a）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4A74DC93</paraID>
      <start>0</start>
      <end>2</end>
      <status>unmodified</status>
      <modifiedWord/>
      <trackRevisions>false</trackRevisions>
    </reviewItem>
    <reviewItem>
      <errorID>96db1c46-74a3-4b8f-8c1e-c7cd5d3518c4</errorID>
      <errorWord>停住</errorWord>
      <group>L1_Word</group>
      <groupName>字词问题</groupName>
      <ability>L2_Typo</ability>
      <abilityName>字词错误</abilityName>
      <candidateList>
        <item>停止</item>
      </candidateList>
      <explain/>
      <paraID>4A74DC93</paraID>
      <start>9</start>
      <end>11</end>
      <status>unmodified</status>
      <modifiedWord/>
      <trackRevisions>false</trackRevisions>
    </reviewItem>
    <reviewItem>
      <errorID>d1b148cd-06fb-4512-8c49-8e7263b9f837</errorID>
      <errorWord>b)</errorWord>
      <group>L1_Format</group>
      <groupName>格式问题</groupName>
      <ability>L2_Ordinal</ability>
      <abilityName>序号格式</abilityName>
      <candidateList>
        <item>b）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142B93C5</paraID>
      <start>0</start>
      <end>2</end>
      <status>unmodified</status>
      <modifiedWord/>
      <trackRevisions>false</trackRevisions>
    </reviewItem>
    <reviewItem>
      <errorID>256e77b4-1adc-40ee-a251-53f0eb9d036f</errorID>
      <errorWord>c)</errorWord>
      <group>L1_Format</group>
      <groupName>格式问题</groupName>
      <ability>L2_Ordinal</ability>
      <abilityName>序号格式</abilityName>
      <candidateList>
        <item>c）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14577E14</paraID>
      <start>0</start>
      <end>2</end>
      <status>unmodified</status>
      <modifiedWord/>
      <trackRevisions>false</trackRevisions>
    </reviewItem>
    <reviewItem>
      <errorID>2defd498-1902-4894-9874-01dea5c2e80b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14577E14</paraID>
      <start>59</start>
      <end>60</end>
      <status>unmodified</status>
      <modifiedWord/>
      <trackRevisions>false</trackRevisions>
    </reviewItem>
    <reviewItem>
      <errorID>e1c5781d-843f-43ec-bb18-5cb44964fc38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14577E14</paraID>
      <start>63</start>
      <end>64</end>
      <status>unmodified</status>
      <modifiedWord/>
      <trackRevisions>false</trackRevisions>
    </reviewItem>
    <reviewItem>
      <errorID>745738e4-9442-4115-8d2b-f1dc75545bc2</errorID>
      <errorWord>d)</errorWord>
      <group>L1_Format</group>
      <groupName>格式问题</groupName>
      <ability>L2_Ordinal</ability>
      <abilityName>序号格式</abilityName>
      <candidateList>
        <item>d）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4DD76D3D</paraID>
      <start>0</start>
      <end>2</end>
      <status>unmodified</status>
      <modifiedWord/>
      <trackRevisions>false</trackRevisions>
    </reviewItem>
    <reviewItem>
      <errorID>7a947422-f968-429d-aa32-3cc5a7a2680e</errorID>
      <errorWord>e)</errorWord>
      <group>L1_Format</group>
      <groupName>格式问题</groupName>
      <ability>L2_Ordinal</ability>
      <abilityName>序号格式</abilityName>
      <candidateList>
        <item>e）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8BB00A4</paraID>
      <start>0</start>
      <end>2</end>
      <status>unmodified</status>
      <modifiedWord/>
      <trackRevisions>false</trackRevisions>
    </reviewItem>
    <reviewItem>
      <errorID>731898f8-f08b-45dc-91eb-1f7d0f74a74a</errorID>
      <errorWord>f)</errorWord>
      <group>L1_Format</group>
      <groupName>格式问题</groupName>
      <ability>L2_Ordinal</ability>
      <abilityName>序号格式</abilityName>
      <candidateList>
        <item>f）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7AB5D88B</paraID>
      <start>0</start>
      <end>2</end>
      <status>unmodified</status>
      <modifiedWord/>
      <trackRevisions>false</trackRevisions>
    </reviewItem>
    <reviewItem>
      <errorID>9b3e1ff3-0607-4456-832d-321d08c32d31</errorID>
      <errorWord>g)</errorWord>
      <group>L1_Format</group>
      <groupName>格式问题</groupName>
      <ability>L2_Ordinal</ability>
      <abilityName>序号格式</abilityName>
      <candidateList>
        <item>g）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21C4708B</paraID>
      <start>0</start>
      <end>2</end>
      <status>unmodified</status>
      <modifiedWord/>
      <trackRevisions>false</trackRevisions>
    </reviewItem>
    <reviewItem>
      <errorID>c456f87e-2a82-4cc6-bbc9-a23166160933</errorID>
      <errorWord>h)</errorWord>
      <group>L1_Format</group>
      <groupName>格式问题</groupName>
      <ability>L2_Ordinal</ability>
      <abilityName>序号格式</abilityName>
      <candidateList>
        <item>h）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57790AB9</paraID>
      <start>0</start>
      <end>2</end>
      <status>unmodified</status>
      <modifiedWord/>
      <trackRevisions>false</trackRevisions>
    </reviewItem>
    <reviewItem>
      <errorID>b670a704-b31b-4553-8107-5fd0d879b1d0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57790AB9</paraID>
      <start>28</start>
      <end>29</end>
      <status>unmodified</status>
      <modifiedWord/>
      <trackRevisions>false</trackRevisions>
    </reviewItem>
    <reviewItem>
      <errorID>00f678bf-95de-41ab-bd0a-607cb8206741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57790AB9</paraID>
      <start>30</start>
      <end>31</end>
      <status>unmodified</status>
      <modifiedWord/>
      <trackRevisions>false</trackRevisions>
    </reviewItem>
    <reviewItem>
      <errorID>f3410efd-1d1a-4813-ba50-2a57ae649bf3</errorID>
      <errorWord>i)</errorWord>
      <group>L1_Format</group>
      <groupName>格式问题</groupName>
      <ability>L2_Ordinal</ability>
      <abilityName>序号格式</abilityName>
      <candidateList>
        <item>i）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6E75780D</paraID>
      <start>0</start>
      <end>2</end>
      <status>unmodified</status>
      <modifiedWord/>
      <trackRevisions>false</trackRevisions>
    </reviewItem>
    <reviewItem>
      <errorID>0d8f3f0f-fcdc-469c-a2f6-86515736ccdc</errorID>
      <errorWord>a)</errorWord>
      <group>L1_Format</group>
      <groupName>格式问题</groupName>
      <ability>L2_Ordinal</ability>
      <abilityName>序号格式</abilityName>
      <candidateList>
        <item>a）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874F0E</paraID>
      <start>0</start>
      <end>2</end>
      <status>unmodified</status>
      <modifiedWord/>
      <trackRevisions>false</trackRevisions>
    </reviewItem>
    <reviewItem>
      <errorID>5c17b5e1-2f20-40cb-af80-bd0b6662f322</errorID>
      <errorWord>b)</errorWord>
      <group>L1_Format</group>
      <groupName>格式问题</groupName>
      <ability>L2_Ordinal</ability>
      <abilityName>序号格式</abilityName>
      <candidateList>
        <item>b）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4165688C</paraID>
      <start>0</start>
      <end>2</end>
      <status>unmodified</status>
      <modifiedWord/>
      <trackRevisions>false</trackRevisions>
    </reviewItem>
    <reviewItem>
      <errorID>ea68e0fd-98fe-4316-b784-35c2bfd9134b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68F50AFA</paraID>
      <start>12</start>
      <end>13</end>
      <status>unmodified</status>
      <modifiedWord/>
      <trackRevisions>false</trackRevisions>
    </reviewItem>
    <reviewItem>
      <errorID>57241f2b-d8d8-4f9e-9a53-2d482fb3be78</errorID>
      <errorWord>c)</errorWord>
      <group>L1_Format</group>
      <groupName>格式问题</groupName>
      <ability>L2_Ordinal</ability>
      <abilityName>序号格式</abilityName>
      <candidateList>
        <item>c）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343FEACC</paraID>
      <start>0</start>
      <end>2</end>
      <status>unmodified</status>
      <modifiedWord/>
      <trackRevisions>false</trackRevisions>
    </reviewItem>
    <reviewItem>
      <errorID>69821f2a-b1ae-47c8-a95c-4a61697483ea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343FEACC</paraID>
      <start>35</start>
      <end>36</end>
      <status>unmodified</status>
      <modifiedWord/>
      <trackRevisions>false</trackRevisions>
    </reviewItem>
    <reviewItem>
      <errorID>3335acfa-e185-4f4b-8bac-898005e9684a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343FEACC</paraID>
      <start>50</start>
      <end>52</end>
      <status>unmodified</status>
      <modifiedWord/>
      <trackRevisions>false</trackRevisions>
    </reviewItem>
    <reviewItem>
      <errorID>273cebae-e11e-41e8-9dc0-3026eb10400d</errorID>
      <errorWord>d)</errorWord>
      <group>L1_Format</group>
      <groupName>格式问题</groupName>
      <ability>L2_Ordinal</ability>
      <abilityName>序号格式</abilityName>
      <candidateList>
        <item>d）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16CA72E2</paraID>
      <start>0</start>
      <end>2</end>
      <status>unmodified</status>
      <modifiedWord/>
      <trackRevisions>false</trackRevisions>
    </reviewItem>
    <reviewItem>
      <errorID>39429a18-77b5-427e-ad83-7980fa3cf662</errorID>
      <errorWord>e)</errorWord>
      <group>L1_Format</group>
      <groupName>格式问题</groupName>
      <ability>L2_Ordinal</ability>
      <abilityName>序号格式</abilityName>
      <candidateList>
        <item>e）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550061C3</paraID>
      <start>0</start>
      <end>2</end>
      <status>unmodified</status>
      <modifiedWord/>
      <trackRevisions>false</trackRevisions>
    </reviewItem>
    <reviewItem>
      <errorID>24dfc5e0-7438-44b5-8b7d-cd93d805d1fb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550061C3</paraID>
      <start>52</start>
      <end>53</end>
      <status>unmodified</status>
      <modifiedWord/>
      <trackRevisions>false</trackRevisions>
    </reviewItem>
    <reviewItem>
      <errorID>d1d8b2a4-d414-41d4-950e-1b04457a2007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F17C243</paraID>
      <start>3</start>
      <end>4</end>
      <status>unmodified</status>
      <modifiedWord/>
      <trackRevisions>false</trackRevisions>
    </reviewItem>
    <reviewItem>
      <errorID>035f79ea-5d7e-4d06-9054-6145cb37e7f2</errorID>
      <errorWord>和</errorWord>
      <group>L1_Grammar</group>
      <groupName>语法问题</groupName>
      <ability>L2_Order</ability>
      <abilityName>语序不当</abilityName>
      <candidateList>
        <item>检测和</item>
      </candidateList>
      <explain>句子可能没有遵循时空、逻辑顺序，或者介词、关联词等位置不当。</explain>
      <paraID> F17C243</paraID>
      <start>12</start>
      <end>13</end>
      <status>unmodified</status>
      <modifiedWord/>
      <trackRevisions>false</trackRevisions>
    </reviewItem>
    <reviewItem>
      <errorID>b1adbc8b-9d60-4941-bfa7-cdf676d4f4d0</errorID>
      <errorWord>f)</errorWord>
      <group>L1_Format</group>
      <groupName>格式问题</groupName>
      <ability>L2_Ordinal</ability>
      <abilityName>序号格式</abilityName>
      <candidateList>
        <item>f）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ADEDE0</paraID>
      <start>0</start>
      <end>2</end>
      <status>unmodified</status>
      <modifiedWord/>
      <trackRevisions>false</trackRevisions>
    </reviewItem>
    <reviewItem>
      <errorID>a7598477-9830-43d1-86c4-89d46c8d885c</errorID>
      <errorWord>g)</errorWord>
      <group>L1_Format</group>
      <groupName>格式问题</groupName>
      <ability>L2_Ordinal</ability>
      <abilityName>序号格式</abilityName>
      <candidateList>
        <item>g）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18B6A469</paraID>
      <start>0</start>
      <end>2</end>
      <status>unmodified</status>
      <modifiedWord/>
      <trackRevisions>false</trackRevisions>
    </reviewItem>
    <reviewItem>
      <errorID>64eaf497-01ec-48b6-9434-1c12099ff0e0</errorID>
      <errorWord>h)</errorWord>
      <group>L1_Format</group>
      <groupName>格式问题</groupName>
      <ability>L2_Ordinal</ability>
      <abilityName>序号格式</abilityName>
      <candidateList>
        <item>h）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1D371E2F</paraID>
      <start>0</start>
      <end>2</end>
      <status>unmodified</status>
      <modifiedWord/>
      <trackRevisions>false</trackRevisions>
    </reviewItem>
    <reviewItem>
      <errorID>8d875d89-9905-44c2-a34c-968824dbe813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1D371E2F</paraID>
      <start>19</start>
      <end>20</end>
      <status>unmodified</status>
      <modifiedWord/>
      <trackRevisions>false</trackRevisions>
    </reviewItem>
    <reviewItem>
      <errorID>8dc164ec-b228-4e8e-8fe6-f664d522d980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1D371E2F</paraID>
      <start>24</start>
      <end>25</end>
      <status>unmodified</status>
      <modifiedWord/>
      <trackRevisions>false</trackRevisions>
    </reviewItem>
    <reviewItem>
      <errorID>44f2f49f-0bcc-4845-ab99-bd8be3bff22b</errorID>
      <errorWord>i)</errorWord>
      <group>L1_Format</group>
      <groupName>格式问题</groupName>
      <ability>L2_Ordinal</ability>
      <abilityName>序号格式</abilityName>
      <candidateList>
        <item>i）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152C8729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c6d4553-d4e5-4471-99a0-c7ed879f4a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1476</Words>
  <Characters>1610</Characters>
  <TotalTime>1</TotalTime>
  <ScaleCrop>false</ScaleCrop>
  <LinksUpToDate>false</LinksUpToDate>
  <CharactersWithSpaces>1769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2026-07-29T14:55:00Z</dcterms:created>
  <dc:creator>Administrator</dc:creator>
  <cp:lastModifiedBy>杨一</cp:lastModifiedBy>
  <dcterms:modified xsi:type="dcterms:W3CDTF">2026-07-29T06:57:07Z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2026-07-29T14:55:27Z</vt:filetime>
  </property>
  <property fmtid="{D5CDD505-2E9C-101B-9397-08002B2CF9AE}" pid="4" name="UsrData">
    <vt:lpwstr>6a69a3dbe277d3001f6cf427wl</vt:lpwstr>
  </property>
  <property fmtid="{D5CDD505-2E9C-101B-9397-08002B2CF9AE}" pid="5" name="KSOTemplateDocerSaveRecord">
    <vt:lpwstr>eyJoZGlkIjoiYWEyYWE2NWI1MmVkZmJlNWExOTVjOTg5NDFlM2Y5NDgiLCJ1c2VySWQiOiIxMTQ4MDc1MTQyIn0=</vt:lpwstr>
  </property>
  <property fmtid="{D5CDD505-2E9C-101B-9397-08002B2CF9AE}" pid="6" name="KSOProductBuildVer">
    <vt:lpwstr>2052-12.1.0.26895</vt:lpwstr>
  </property>
  <property fmtid="{D5CDD505-2E9C-101B-9397-08002B2CF9AE}" pid="7" name="ICV">
    <vt:lpwstr>9F6698ED54A148D784E45A236D00B733_12</vt:lpwstr>
  </property>
</Properties>
</file>